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F79" w:rsidRPr="001D183F" w:rsidRDefault="008E1F79" w:rsidP="008E1F79">
      <w:pPr>
        <w:ind w:right="463"/>
        <w:jc w:val="right"/>
        <w:rPr>
          <w:szCs w:val="28"/>
        </w:rPr>
      </w:pPr>
    </w:p>
    <w:p w:rsidR="008E1F79" w:rsidRPr="001D183F" w:rsidRDefault="008E1F79" w:rsidP="008E1F79">
      <w:pPr>
        <w:jc w:val="center"/>
        <w:rPr>
          <w:szCs w:val="28"/>
        </w:rPr>
      </w:pPr>
      <w:r w:rsidRPr="001D183F">
        <w:rPr>
          <w:szCs w:val="28"/>
        </w:rPr>
        <w:t xml:space="preserve">Всероссийский конкурс учебно-исследовательских работ старшеклассников </w:t>
      </w:r>
      <w:r w:rsidRPr="001D183F">
        <w:rPr>
          <w:szCs w:val="28"/>
        </w:rPr>
        <w:br/>
      </w:r>
      <w:r>
        <w:rPr>
          <w:szCs w:val="28"/>
        </w:rPr>
        <w:t xml:space="preserve">по политехническим </w:t>
      </w:r>
      <w:r w:rsidRPr="001D183F">
        <w:rPr>
          <w:szCs w:val="28"/>
        </w:rPr>
        <w:t>дисциплинам для учащихся 9-11 классов</w:t>
      </w:r>
    </w:p>
    <w:p w:rsidR="008E1F79" w:rsidRDefault="008E1F79" w:rsidP="008E1F79">
      <w:pPr>
        <w:jc w:val="center"/>
        <w:rPr>
          <w:szCs w:val="28"/>
        </w:rPr>
      </w:pPr>
    </w:p>
    <w:p w:rsidR="00C90011" w:rsidRDefault="00C90011" w:rsidP="008E1F79">
      <w:pPr>
        <w:jc w:val="center"/>
        <w:rPr>
          <w:szCs w:val="28"/>
        </w:rPr>
      </w:pPr>
    </w:p>
    <w:p w:rsidR="00C90011" w:rsidRDefault="00C90011" w:rsidP="008E1F79">
      <w:pPr>
        <w:jc w:val="center"/>
        <w:rPr>
          <w:szCs w:val="28"/>
        </w:rPr>
      </w:pPr>
    </w:p>
    <w:p w:rsidR="00C90011" w:rsidRPr="001D183F" w:rsidRDefault="00C90011" w:rsidP="008E1F79">
      <w:pPr>
        <w:jc w:val="center"/>
        <w:rPr>
          <w:szCs w:val="28"/>
        </w:rPr>
      </w:pPr>
    </w:p>
    <w:p w:rsidR="008E1F79" w:rsidRPr="001D183F" w:rsidRDefault="008E1F79" w:rsidP="008E1F79">
      <w:pPr>
        <w:jc w:val="center"/>
        <w:rPr>
          <w:szCs w:val="28"/>
        </w:rPr>
      </w:pPr>
      <w:r>
        <w:rPr>
          <w:szCs w:val="28"/>
        </w:rPr>
        <w:t>Физика</w:t>
      </w:r>
    </w:p>
    <w:p w:rsidR="00C90011" w:rsidRDefault="00C90011" w:rsidP="00C90011">
      <w:pPr>
        <w:ind w:firstLine="0"/>
        <w:rPr>
          <w:szCs w:val="28"/>
        </w:rPr>
      </w:pPr>
    </w:p>
    <w:p w:rsidR="00C90011" w:rsidRPr="001D183F" w:rsidRDefault="00C90011" w:rsidP="00C90011">
      <w:pPr>
        <w:ind w:firstLine="0"/>
        <w:rPr>
          <w:szCs w:val="28"/>
        </w:rPr>
      </w:pPr>
    </w:p>
    <w:p w:rsidR="008E1F79" w:rsidRPr="001D183F" w:rsidRDefault="008E1F79" w:rsidP="008E1F79">
      <w:pPr>
        <w:jc w:val="center"/>
        <w:rPr>
          <w:szCs w:val="28"/>
        </w:rPr>
      </w:pPr>
      <w:r w:rsidRPr="008E1F79">
        <w:rPr>
          <w:b/>
          <w:bCs/>
          <w:sz w:val="40"/>
          <w:szCs w:val="40"/>
        </w:rPr>
        <w:t>Очистка поверхности немагнитной жидкости с помощью магнитной жидкости</w:t>
      </w:r>
    </w:p>
    <w:p w:rsidR="008E1F79" w:rsidRPr="001D183F" w:rsidRDefault="008E1F79" w:rsidP="00C90011">
      <w:pPr>
        <w:ind w:left="4821" w:firstLine="0"/>
        <w:rPr>
          <w:szCs w:val="28"/>
        </w:rPr>
      </w:pPr>
      <w:proofErr w:type="spellStart"/>
      <w:r w:rsidRPr="008E1F79">
        <w:rPr>
          <w:szCs w:val="28"/>
        </w:rPr>
        <w:t>Андрусенко</w:t>
      </w:r>
      <w:proofErr w:type="spellEnd"/>
      <w:r>
        <w:rPr>
          <w:szCs w:val="28"/>
        </w:rPr>
        <w:t xml:space="preserve"> </w:t>
      </w:r>
      <w:r w:rsidRPr="008E1F79">
        <w:rPr>
          <w:szCs w:val="28"/>
        </w:rPr>
        <w:t xml:space="preserve">Дмитрий Олегович, </w:t>
      </w:r>
      <w:proofErr w:type="spellStart"/>
      <w:r w:rsidRPr="008E1F79">
        <w:rPr>
          <w:szCs w:val="28"/>
        </w:rPr>
        <w:t>Пещеренко</w:t>
      </w:r>
      <w:proofErr w:type="spellEnd"/>
      <w:r w:rsidRPr="008E1F79">
        <w:rPr>
          <w:szCs w:val="28"/>
        </w:rPr>
        <w:t xml:space="preserve"> София</w:t>
      </w:r>
      <w:r>
        <w:rPr>
          <w:szCs w:val="28"/>
        </w:rPr>
        <w:t xml:space="preserve"> Ивановна, 11 класс</w:t>
      </w:r>
      <w:r w:rsidRPr="001D183F">
        <w:rPr>
          <w:szCs w:val="28"/>
        </w:rPr>
        <w:t>,</w:t>
      </w:r>
      <w:r w:rsidRPr="008E1F79">
        <w:t xml:space="preserve"> </w:t>
      </w:r>
      <w:r w:rsidRPr="008E1F79">
        <w:rPr>
          <w:szCs w:val="28"/>
        </w:rPr>
        <w:t>МБОУ Лицей № 1</w:t>
      </w:r>
      <w:r w:rsidRPr="001D183F">
        <w:rPr>
          <w:szCs w:val="28"/>
        </w:rPr>
        <w:t xml:space="preserve">, </w:t>
      </w:r>
      <w:r>
        <w:rPr>
          <w:szCs w:val="28"/>
        </w:rPr>
        <w:t xml:space="preserve">город Пермь. </w:t>
      </w:r>
    </w:p>
    <w:p w:rsidR="008E1F79" w:rsidRPr="001D183F" w:rsidRDefault="008E1F79" w:rsidP="008E1F79">
      <w:pPr>
        <w:ind w:left="4254"/>
        <w:rPr>
          <w:szCs w:val="28"/>
        </w:rPr>
      </w:pPr>
    </w:p>
    <w:p w:rsidR="008E1F79" w:rsidRPr="001D183F" w:rsidRDefault="008E1F79" w:rsidP="008E1F79">
      <w:pPr>
        <w:ind w:left="4254"/>
        <w:rPr>
          <w:szCs w:val="28"/>
        </w:rPr>
      </w:pPr>
      <w:r>
        <w:rPr>
          <w:szCs w:val="28"/>
        </w:rPr>
        <w:t>Хохрякова Кристина Андреевна</w:t>
      </w:r>
      <w:r w:rsidRPr="001D183F">
        <w:rPr>
          <w:szCs w:val="28"/>
        </w:rPr>
        <w:t>,</w:t>
      </w:r>
    </w:p>
    <w:p w:rsidR="008E1F79" w:rsidRPr="00C90011" w:rsidRDefault="00C90011" w:rsidP="00C90011">
      <w:pPr>
        <w:ind w:left="4821" w:firstLine="0"/>
        <w:rPr>
          <w:szCs w:val="28"/>
        </w:rPr>
      </w:pPr>
      <w:r>
        <w:rPr>
          <w:szCs w:val="28"/>
        </w:rPr>
        <w:t>Научный сотрудник</w:t>
      </w:r>
      <w:r w:rsidR="00F41ABA" w:rsidRPr="00F41ABA">
        <w:rPr>
          <w:szCs w:val="28"/>
        </w:rPr>
        <w:t xml:space="preserve"> </w:t>
      </w:r>
      <w:r w:rsidR="00F41ABA">
        <w:rPr>
          <w:szCs w:val="28"/>
        </w:rPr>
        <w:t xml:space="preserve">ИМСС </w:t>
      </w:r>
      <w:proofErr w:type="spellStart"/>
      <w:r w:rsidR="00F41ABA">
        <w:rPr>
          <w:szCs w:val="28"/>
        </w:rPr>
        <w:t>УрО</w:t>
      </w:r>
      <w:proofErr w:type="spellEnd"/>
      <w:r w:rsidR="00F41ABA">
        <w:rPr>
          <w:szCs w:val="28"/>
        </w:rPr>
        <w:t xml:space="preserve"> РАН</w:t>
      </w:r>
      <w:r>
        <w:rPr>
          <w:szCs w:val="28"/>
        </w:rPr>
        <w:t>, кандидат физико-математических наук.</w:t>
      </w:r>
    </w:p>
    <w:p w:rsidR="008E1F79" w:rsidRPr="001D183F" w:rsidRDefault="008E1F79" w:rsidP="008E1F79">
      <w:pPr>
        <w:ind w:left="4254"/>
        <w:rPr>
          <w:szCs w:val="28"/>
        </w:rPr>
      </w:pPr>
      <w:bookmarkStart w:id="0" w:name="_GoBack"/>
      <w:bookmarkEnd w:id="0"/>
    </w:p>
    <w:p w:rsidR="008E1F79" w:rsidRPr="001D183F" w:rsidRDefault="008E1F79" w:rsidP="008E1F79">
      <w:pPr>
        <w:ind w:left="4254"/>
        <w:rPr>
          <w:szCs w:val="28"/>
        </w:rPr>
      </w:pPr>
    </w:p>
    <w:p w:rsidR="008E1F79" w:rsidRPr="001D183F" w:rsidRDefault="008E1F79" w:rsidP="008E1F79">
      <w:pPr>
        <w:ind w:left="4254"/>
        <w:rPr>
          <w:szCs w:val="28"/>
        </w:rPr>
      </w:pPr>
    </w:p>
    <w:p w:rsidR="008E1F79" w:rsidRPr="001D183F" w:rsidRDefault="008E1F79" w:rsidP="008E1F79">
      <w:pPr>
        <w:ind w:left="4254"/>
        <w:rPr>
          <w:szCs w:val="28"/>
        </w:rPr>
      </w:pPr>
    </w:p>
    <w:p w:rsidR="008E1F79" w:rsidRPr="001D183F" w:rsidRDefault="008E1F79" w:rsidP="008E1F79">
      <w:pPr>
        <w:ind w:left="4254"/>
        <w:rPr>
          <w:szCs w:val="28"/>
        </w:rPr>
      </w:pPr>
    </w:p>
    <w:p w:rsidR="008E1F79" w:rsidRPr="001D183F" w:rsidRDefault="008E1F79" w:rsidP="008E1F79">
      <w:pPr>
        <w:ind w:left="4254"/>
        <w:rPr>
          <w:szCs w:val="28"/>
        </w:rPr>
      </w:pPr>
    </w:p>
    <w:p w:rsidR="008E1F79" w:rsidRPr="001D183F" w:rsidRDefault="008E1F79" w:rsidP="008E1F79">
      <w:pPr>
        <w:ind w:left="4254"/>
        <w:rPr>
          <w:szCs w:val="28"/>
        </w:rPr>
      </w:pPr>
    </w:p>
    <w:p w:rsidR="008E1F79" w:rsidRPr="001D183F" w:rsidRDefault="008E1F79" w:rsidP="00C90011">
      <w:pPr>
        <w:ind w:firstLine="0"/>
        <w:rPr>
          <w:szCs w:val="28"/>
        </w:rPr>
      </w:pPr>
    </w:p>
    <w:p w:rsidR="008E1F79" w:rsidRPr="001D183F" w:rsidRDefault="008E1F79" w:rsidP="008E1F79">
      <w:pPr>
        <w:jc w:val="center"/>
        <w:rPr>
          <w:szCs w:val="28"/>
        </w:rPr>
      </w:pPr>
      <w:r w:rsidRPr="001D183F">
        <w:rPr>
          <w:szCs w:val="28"/>
        </w:rPr>
        <w:t>Пермь. 20</w:t>
      </w:r>
      <w:r>
        <w:rPr>
          <w:szCs w:val="28"/>
        </w:rPr>
        <w:t>22</w:t>
      </w:r>
      <w:r w:rsidRPr="001D183F">
        <w:rPr>
          <w:szCs w:val="28"/>
        </w:rPr>
        <w:t>.</w:t>
      </w:r>
    </w:p>
    <w:p w:rsidR="009A3A4E" w:rsidRPr="001C28B7" w:rsidRDefault="008E1F79" w:rsidP="008E1F79">
      <w:pPr>
        <w:ind w:firstLine="0"/>
        <w:jc w:val="center"/>
        <w:rPr>
          <w:rFonts w:cs="Times New Roman"/>
          <w:b/>
          <w:sz w:val="24"/>
          <w:szCs w:val="24"/>
          <w:lang w:eastAsia="ru-RU"/>
        </w:rPr>
      </w:pPr>
      <w:r w:rsidRPr="001D183F">
        <w:rPr>
          <w:szCs w:val="28"/>
        </w:rPr>
        <w:lastRenderedPageBreak/>
        <w:br w:type="page"/>
      </w:r>
      <w:r w:rsidR="009A3A4E" w:rsidRPr="001C28B7">
        <w:rPr>
          <w:b/>
          <w:lang w:eastAsia="ru-RU"/>
        </w:rPr>
        <w:lastRenderedPageBreak/>
        <w:t>АННОТАЦИЯ</w:t>
      </w:r>
    </w:p>
    <w:p w:rsidR="009A3A4E" w:rsidRPr="009A3A4E" w:rsidRDefault="009B06D0" w:rsidP="001C28B7">
      <w:pPr>
        <w:rPr>
          <w:rFonts w:cs="Times New Roman"/>
          <w:sz w:val="24"/>
          <w:szCs w:val="24"/>
          <w:lang w:eastAsia="ru-RU"/>
        </w:rPr>
      </w:pPr>
      <w:r>
        <w:rPr>
          <w:lang w:eastAsia="ru-RU"/>
        </w:rPr>
        <w:t>В работе рассматривается метод о</w:t>
      </w:r>
      <w:r w:rsidR="009A3A4E" w:rsidRPr="009A3A4E">
        <w:rPr>
          <w:lang w:eastAsia="ru-RU"/>
        </w:rPr>
        <w:t>чистк</w:t>
      </w:r>
      <w:r>
        <w:rPr>
          <w:lang w:eastAsia="ru-RU"/>
        </w:rPr>
        <w:t>и</w:t>
      </w:r>
      <w:r w:rsidR="009A3A4E" w:rsidRPr="009A3A4E">
        <w:rPr>
          <w:lang w:eastAsia="ru-RU"/>
        </w:rPr>
        <w:t xml:space="preserve"> поверхности воды от лёгких органических фракций с помощью магнитной жидкости.</w:t>
      </w:r>
      <w:r>
        <w:rPr>
          <w:lang w:eastAsia="ru-RU"/>
        </w:rPr>
        <w:t xml:space="preserve"> В качестве прототипа очистительного устройства выступает катушка электромагнита. Исследуется теоретически и экспериментально магнитное поле, создаваемое электромагнитом. Экспериментально показано, что магнитная жидкость втягивается в область более сильного поля катушки.</w:t>
      </w:r>
    </w:p>
    <w:p w:rsidR="009A3A4E" w:rsidRPr="009A3A4E" w:rsidRDefault="009A3A4E" w:rsidP="001C28B7">
      <w:pPr>
        <w:rPr>
          <w:rFonts w:cs="Times New Roman"/>
          <w:sz w:val="24"/>
          <w:szCs w:val="24"/>
          <w:lang w:eastAsia="ru-RU"/>
        </w:rPr>
      </w:pPr>
      <w:r w:rsidRPr="009A3A4E">
        <w:rPr>
          <w:lang w:eastAsia="ru-RU"/>
        </w:rPr>
        <w:t>Ключевые слова: лёгкие фракции, нефтепродукты, вода, магнитная жидкость.</w:t>
      </w:r>
    </w:p>
    <w:p w:rsidR="009A3A4E" w:rsidRPr="009A3A4E" w:rsidRDefault="009A3A4E" w:rsidP="001C28B7">
      <w:pPr>
        <w:rPr>
          <w:rFonts w:cs="Times New Roman"/>
          <w:sz w:val="24"/>
          <w:szCs w:val="24"/>
          <w:lang w:eastAsia="ru-RU"/>
        </w:rPr>
      </w:pPr>
    </w:p>
    <w:p w:rsidR="009A3A4E" w:rsidRPr="001C28B7" w:rsidRDefault="009A3A4E" w:rsidP="001C28B7">
      <w:pPr>
        <w:ind w:firstLine="0"/>
        <w:jc w:val="center"/>
        <w:rPr>
          <w:rFonts w:cs="Times New Roman"/>
          <w:b/>
          <w:sz w:val="24"/>
          <w:szCs w:val="24"/>
          <w:lang w:val="en-US" w:eastAsia="ru-RU"/>
        </w:rPr>
      </w:pPr>
      <w:r w:rsidRPr="001C28B7">
        <w:rPr>
          <w:b/>
          <w:lang w:val="en-US" w:eastAsia="ru-RU"/>
        </w:rPr>
        <w:t>ANNOTATION</w:t>
      </w:r>
    </w:p>
    <w:p w:rsidR="009A3A4E" w:rsidRPr="009A3A4E" w:rsidRDefault="009B06D0" w:rsidP="001C28B7">
      <w:pPr>
        <w:rPr>
          <w:rFonts w:cs="Times New Roman"/>
          <w:sz w:val="24"/>
          <w:szCs w:val="24"/>
          <w:lang w:val="en-US" w:eastAsia="ru-RU"/>
        </w:rPr>
      </w:pPr>
      <w:r w:rsidRPr="009B06D0">
        <w:rPr>
          <w:color w:val="000909"/>
          <w:lang w:val="en-US" w:eastAsia="ru-RU"/>
        </w:rPr>
        <w:t xml:space="preserve">A method for cleaning the surface of water from light organic fractions using a magnetic fluid </w:t>
      </w:r>
      <w:r>
        <w:rPr>
          <w:color w:val="000909"/>
          <w:lang w:val="en-US" w:eastAsia="ru-RU"/>
        </w:rPr>
        <w:t>was studied</w:t>
      </w:r>
      <w:r w:rsidRPr="009B06D0">
        <w:rPr>
          <w:color w:val="000909"/>
          <w:lang w:val="en-US" w:eastAsia="ru-RU"/>
        </w:rPr>
        <w:t xml:space="preserve">. An electromagnet coil </w:t>
      </w:r>
      <w:r>
        <w:rPr>
          <w:color w:val="000909"/>
          <w:lang w:val="en-US" w:eastAsia="ru-RU"/>
        </w:rPr>
        <w:t>was used</w:t>
      </w:r>
      <w:r w:rsidRPr="009B06D0">
        <w:rPr>
          <w:color w:val="000909"/>
          <w:lang w:val="en-US" w:eastAsia="ru-RU"/>
        </w:rPr>
        <w:t xml:space="preserve"> as a prototype of a cleaning device. The magnetic field created by an electromagnet </w:t>
      </w:r>
      <w:r>
        <w:rPr>
          <w:color w:val="000909"/>
          <w:lang w:val="en-US" w:eastAsia="ru-RU"/>
        </w:rPr>
        <w:t>wa</w:t>
      </w:r>
      <w:r w:rsidRPr="009B06D0">
        <w:rPr>
          <w:color w:val="000909"/>
          <w:lang w:val="en-US" w:eastAsia="ru-RU"/>
        </w:rPr>
        <w:t xml:space="preserve">s studied theoretically and experimentally. It has been shown experimentally that the magnetic fluid </w:t>
      </w:r>
      <w:r>
        <w:rPr>
          <w:color w:val="000909"/>
          <w:lang w:val="en-US" w:eastAsia="ru-RU"/>
        </w:rPr>
        <w:t>wa</w:t>
      </w:r>
      <w:r w:rsidRPr="009B06D0">
        <w:rPr>
          <w:color w:val="000909"/>
          <w:lang w:val="en-US" w:eastAsia="ru-RU"/>
        </w:rPr>
        <w:t xml:space="preserve">s drawn into the region of a stronger </w:t>
      </w:r>
      <w:r>
        <w:rPr>
          <w:color w:val="000909"/>
          <w:lang w:val="en-US" w:eastAsia="ru-RU"/>
        </w:rPr>
        <w:t xml:space="preserve">magnetic </w:t>
      </w:r>
      <w:r w:rsidRPr="009B06D0">
        <w:rPr>
          <w:color w:val="000909"/>
          <w:lang w:val="en-US" w:eastAsia="ru-RU"/>
        </w:rPr>
        <w:t xml:space="preserve">field </w:t>
      </w:r>
      <w:r>
        <w:rPr>
          <w:color w:val="000909"/>
          <w:lang w:val="en-US" w:eastAsia="ru-RU"/>
        </w:rPr>
        <w:t>produced by</w:t>
      </w:r>
      <w:r w:rsidRPr="009B06D0">
        <w:rPr>
          <w:color w:val="000909"/>
          <w:lang w:val="en-US" w:eastAsia="ru-RU"/>
        </w:rPr>
        <w:t xml:space="preserve"> the coil.</w:t>
      </w:r>
    </w:p>
    <w:p w:rsidR="009A3A4E" w:rsidRPr="009A3A4E" w:rsidRDefault="009A3A4E" w:rsidP="001C28B7">
      <w:pPr>
        <w:rPr>
          <w:rFonts w:cs="Times New Roman"/>
          <w:sz w:val="24"/>
          <w:szCs w:val="24"/>
          <w:lang w:val="en-US" w:eastAsia="ru-RU"/>
        </w:rPr>
      </w:pPr>
      <w:r w:rsidRPr="009A3A4E">
        <w:rPr>
          <w:lang w:val="en-US" w:eastAsia="ru-RU"/>
        </w:rPr>
        <w:t xml:space="preserve">Keywords: </w:t>
      </w:r>
      <w:r w:rsidRPr="009A3A4E">
        <w:rPr>
          <w:color w:val="000909"/>
          <w:lang w:val="en-US" w:eastAsia="ru-RU"/>
        </w:rPr>
        <w:t xml:space="preserve">light organic fractions, </w:t>
      </w:r>
      <w:r w:rsidRPr="009A3A4E">
        <w:rPr>
          <w:lang w:val="en-US" w:eastAsia="ru-RU"/>
        </w:rPr>
        <w:t>petroleum products, water, magnetic fluid.</w:t>
      </w:r>
    </w:p>
    <w:p w:rsidR="009A3A4E" w:rsidRPr="009A3A4E" w:rsidRDefault="001C28B7" w:rsidP="001C28B7">
      <w:pPr>
        <w:rPr>
          <w:rFonts w:cs="Times New Roman"/>
          <w:sz w:val="24"/>
          <w:szCs w:val="24"/>
          <w:lang w:val="en-US" w:eastAsia="ru-RU"/>
        </w:rPr>
      </w:pPr>
      <w:r>
        <w:rPr>
          <w:lang w:val="en-US" w:eastAsia="ru-RU"/>
        </w:rPr>
        <w:t xml:space="preserve"> </w:t>
      </w:r>
    </w:p>
    <w:p w:rsidR="009A3A4E" w:rsidRPr="009A3A4E" w:rsidRDefault="009A3A4E" w:rsidP="001C28B7">
      <w:pPr>
        <w:rPr>
          <w:rFonts w:cs="Times New Roman"/>
          <w:sz w:val="24"/>
          <w:szCs w:val="24"/>
          <w:lang w:val="en-US" w:eastAsia="ru-RU"/>
        </w:rPr>
      </w:pPr>
    </w:p>
    <w:p w:rsidR="001C28B7" w:rsidRDefault="001C28B7" w:rsidP="00451202">
      <w:pPr>
        <w:rPr>
          <w:lang w:val="en-US" w:eastAsia="ru-RU"/>
        </w:rPr>
      </w:pPr>
      <w:r>
        <w:rPr>
          <w:lang w:val="en-US" w:eastAsia="ru-RU"/>
        </w:rPr>
        <w:t xml:space="preserve"> </w:t>
      </w:r>
    </w:p>
    <w:p w:rsidR="001C28B7" w:rsidRDefault="001C28B7" w:rsidP="00451202">
      <w:pPr>
        <w:rPr>
          <w:lang w:val="en-US" w:eastAsia="ru-RU"/>
        </w:rPr>
      </w:pPr>
      <w:r>
        <w:rPr>
          <w:lang w:val="en-US" w:eastAsia="ru-RU"/>
        </w:rPr>
        <w:br w:type="page"/>
      </w:r>
    </w:p>
    <w:p w:rsidR="009A3A4E" w:rsidRPr="009A3A4E" w:rsidRDefault="6CAE097D" w:rsidP="001C28B7">
      <w:pPr>
        <w:pStyle w:val="1"/>
        <w:rPr>
          <w:rFonts w:eastAsia="Times New Roman" w:cs="Times New Roman"/>
          <w:sz w:val="24"/>
          <w:szCs w:val="24"/>
          <w:lang w:eastAsia="ru-RU"/>
        </w:rPr>
      </w:pPr>
      <w:bookmarkStart w:id="1" w:name="_Toc94220099"/>
      <w:r w:rsidRPr="6CAE097D">
        <w:rPr>
          <w:rFonts w:eastAsia="Times New Roman"/>
          <w:lang w:eastAsia="ru-RU"/>
        </w:rPr>
        <w:lastRenderedPageBreak/>
        <w:t>Содержание</w:t>
      </w:r>
      <w:bookmarkEnd w:id="1"/>
    </w:p>
    <w:sdt>
      <w:sdtPr>
        <w:rPr>
          <w:rFonts w:ascii="Times New Roman" w:eastAsiaTheme="minorHAnsi" w:hAnsi="Times New Roman" w:cstheme="minorBidi"/>
          <w:b w:val="0"/>
          <w:bCs w:val="0"/>
          <w:color w:val="auto"/>
          <w:szCs w:val="22"/>
        </w:rPr>
        <w:id w:val="1296653633"/>
        <w:docPartObj>
          <w:docPartGallery w:val="Table of Contents"/>
          <w:docPartUnique/>
        </w:docPartObj>
      </w:sdtPr>
      <w:sdtContent>
        <w:p w:rsidR="00604228" w:rsidRPr="00604228" w:rsidRDefault="00604228">
          <w:pPr>
            <w:pStyle w:val="a7"/>
            <w:rPr>
              <w:rFonts w:ascii="Times New Roman" w:hAnsi="Times New Roman" w:cs="Times New Roman"/>
              <w:color w:val="auto"/>
            </w:rPr>
          </w:pPr>
        </w:p>
        <w:p w:rsidR="008A7A60" w:rsidRDefault="00822D1F">
          <w:pPr>
            <w:pStyle w:val="11"/>
            <w:tabs>
              <w:tab w:val="right" w:leader="dot" w:pos="9345"/>
            </w:tabs>
            <w:rPr>
              <w:rFonts w:asciiTheme="minorHAnsi" w:eastAsiaTheme="minorEastAsia" w:hAnsiTheme="minorHAnsi"/>
              <w:noProof/>
              <w:sz w:val="22"/>
              <w:lang w:eastAsia="ru-RU"/>
            </w:rPr>
          </w:pPr>
          <w:r>
            <w:fldChar w:fldCharType="begin"/>
          </w:r>
          <w:r w:rsidR="00604228">
            <w:instrText>TOC \o "1-3" \h \z \u</w:instrText>
          </w:r>
          <w:r>
            <w:fldChar w:fldCharType="separate"/>
          </w:r>
          <w:hyperlink w:anchor="_Toc94220099" w:history="1">
            <w:r w:rsidR="008A7A60" w:rsidRPr="00596353">
              <w:rPr>
                <w:rStyle w:val="a4"/>
                <w:rFonts w:eastAsia="Times New Roman"/>
                <w:noProof/>
                <w:lang w:eastAsia="ru-RU"/>
              </w:rPr>
              <w:t>Содержание</w:t>
            </w:r>
            <w:r w:rsidR="008A7A60">
              <w:rPr>
                <w:noProof/>
                <w:webHidden/>
              </w:rPr>
              <w:tab/>
            </w:r>
            <w:r>
              <w:rPr>
                <w:noProof/>
                <w:webHidden/>
              </w:rPr>
              <w:fldChar w:fldCharType="begin"/>
            </w:r>
            <w:r w:rsidR="008A7A60">
              <w:rPr>
                <w:noProof/>
                <w:webHidden/>
              </w:rPr>
              <w:instrText xml:space="preserve"> PAGEREF _Toc94220099 \h </w:instrText>
            </w:r>
            <w:r>
              <w:rPr>
                <w:noProof/>
                <w:webHidden/>
              </w:rPr>
            </w:r>
            <w:r>
              <w:rPr>
                <w:noProof/>
                <w:webHidden/>
              </w:rPr>
              <w:fldChar w:fldCharType="separate"/>
            </w:r>
            <w:r w:rsidR="008A7A60">
              <w:rPr>
                <w:noProof/>
                <w:webHidden/>
              </w:rPr>
              <w:t>2</w:t>
            </w:r>
            <w:r>
              <w:rPr>
                <w:noProof/>
                <w:webHidden/>
              </w:rPr>
              <w:fldChar w:fldCharType="end"/>
            </w:r>
          </w:hyperlink>
        </w:p>
        <w:p w:rsidR="008A7A60" w:rsidRDefault="00822D1F">
          <w:pPr>
            <w:pStyle w:val="11"/>
            <w:tabs>
              <w:tab w:val="right" w:leader="dot" w:pos="9345"/>
            </w:tabs>
            <w:rPr>
              <w:rFonts w:asciiTheme="minorHAnsi" w:eastAsiaTheme="minorEastAsia" w:hAnsiTheme="minorHAnsi"/>
              <w:noProof/>
              <w:sz w:val="22"/>
              <w:lang w:eastAsia="ru-RU"/>
            </w:rPr>
          </w:pPr>
          <w:hyperlink w:anchor="_Toc94220100" w:history="1">
            <w:r w:rsidR="008A7A60" w:rsidRPr="00596353">
              <w:rPr>
                <w:rStyle w:val="a4"/>
                <w:rFonts w:eastAsia="Times New Roman"/>
                <w:noProof/>
                <w:lang w:eastAsia="ru-RU"/>
              </w:rPr>
              <w:t>Введение</w:t>
            </w:r>
            <w:r w:rsidR="008A7A60">
              <w:rPr>
                <w:noProof/>
                <w:webHidden/>
              </w:rPr>
              <w:tab/>
            </w:r>
            <w:r>
              <w:rPr>
                <w:noProof/>
                <w:webHidden/>
              </w:rPr>
              <w:fldChar w:fldCharType="begin"/>
            </w:r>
            <w:r w:rsidR="008A7A60">
              <w:rPr>
                <w:noProof/>
                <w:webHidden/>
              </w:rPr>
              <w:instrText xml:space="preserve"> PAGEREF _Toc94220100 \h </w:instrText>
            </w:r>
            <w:r>
              <w:rPr>
                <w:noProof/>
                <w:webHidden/>
              </w:rPr>
            </w:r>
            <w:r>
              <w:rPr>
                <w:noProof/>
                <w:webHidden/>
              </w:rPr>
              <w:fldChar w:fldCharType="separate"/>
            </w:r>
            <w:r w:rsidR="008A7A60">
              <w:rPr>
                <w:noProof/>
                <w:webHidden/>
              </w:rPr>
              <w:t>3</w:t>
            </w:r>
            <w:r>
              <w:rPr>
                <w:noProof/>
                <w:webHidden/>
              </w:rPr>
              <w:fldChar w:fldCharType="end"/>
            </w:r>
          </w:hyperlink>
        </w:p>
        <w:p w:rsidR="008A7A60" w:rsidRDefault="00822D1F">
          <w:pPr>
            <w:pStyle w:val="11"/>
            <w:tabs>
              <w:tab w:val="right" w:leader="dot" w:pos="9345"/>
            </w:tabs>
            <w:rPr>
              <w:rFonts w:asciiTheme="minorHAnsi" w:eastAsiaTheme="minorEastAsia" w:hAnsiTheme="minorHAnsi"/>
              <w:noProof/>
              <w:sz w:val="22"/>
              <w:lang w:eastAsia="ru-RU"/>
            </w:rPr>
          </w:pPr>
          <w:hyperlink w:anchor="_Toc94220101" w:history="1">
            <w:r w:rsidR="008A7A60" w:rsidRPr="00596353">
              <w:rPr>
                <w:rStyle w:val="a4"/>
                <w:rFonts w:eastAsia="Times New Roman"/>
                <w:noProof/>
                <w:lang w:eastAsia="ru-RU"/>
              </w:rPr>
              <w:t>Глава 1. Обзор литературы по предмету.</w:t>
            </w:r>
            <w:r w:rsidR="008A7A60">
              <w:rPr>
                <w:noProof/>
                <w:webHidden/>
              </w:rPr>
              <w:tab/>
            </w:r>
            <w:r>
              <w:rPr>
                <w:noProof/>
                <w:webHidden/>
              </w:rPr>
              <w:fldChar w:fldCharType="begin"/>
            </w:r>
            <w:r w:rsidR="008A7A60">
              <w:rPr>
                <w:noProof/>
                <w:webHidden/>
              </w:rPr>
              <w:instrText xml:space="preserve"> PAGEREF _Toc94220101 \h </w:instrText>
            </w:r>
            <w:r>
              <w:rPr>
                <w:noProof/>
                <w:webHidden/>
              </w:rPr>
            </w:r>
            <w:r>
              <w:rPr>
                <w:noProof/>
                <w:webHidden/>
              </w:rPr>
              <w:fldChar w:fldCharType="separate"/>
            </w:r>
            <w:r w:rsidR="008A7A60">
              <w:rPr>
                <w:noProof/>
                <w:webHidden/>
              </w:rPr>
              <w:t>4</w:t>
            </w:r>
            <w:r>
              <w:rPr>
                <w:noProof/>
                <w:webHidden/>
              </w:rPr>
              <w:fldChar w:fldCharType="end"/>
            </w:r>
          </w:hyperlink>
        </w:p>
        <w:p w:rsidR="008A7A60" w:rsidRDefault="00822D1F">
          <w:pPr>
            <w:pStyle w:val="21"/>
            <w:tabs>
              <w:tab w:val="right" w:leader="dot" w:pos="9345"/>
            </w:tabs>
            <w:rPr>
              <w:rFonts w:asciiTheme="minorHAnsi" w:eastAsiaTheme="minorEastAsia" w:hAnsiTheme="minorHAnsi"/>
              <w:noProof/>
              <w:sz w:val="22"/>
              <w:lang w:eastAsia="ru-RU"/>
            </w:rPr>
          </w:pPr>
          <w:hyperlink w:anchor="_Toc94220102" w:history="1">
            <w:r w:rsidR="008A7A60" w:rsidRPr="00596353">
              <w:rPr>
                <w:rStyle w:val="a4"/>
                <w:rFonts w:eastAsia="Times New Roman"/>
                <w:noProof/>
                <w:lang w:eastAsia="ru-RU"/>
              </w:rPr>
              <w:t>1.2. Основные определения и физические свойства магнитной жидкости.</w:t>
            </w:r>
            <w:r w:rsidR="008A7A60">
              <w:rPr>
                <w:noProof/>
                <w:webHidden/>
              </w:rPr>
              <w:tab/>
            </w:r>
            <w:r>
              <w:rPr>
                <w:noProof/>
                <w:webHidden/>
              </w:rPr>
              <w:fldChar w:fldCharType="begin"/>
            </w:r>
            <w:r w:rsidR="008A7A60">
              <w:rPr>
                <w:noProof/>
                <w:webHidden/>
              </w:rPr>
              <w:instrText xml:space="preserve"> PAGEREF _Toc94220102 \h </w:instrText>
            </w:r>
            <w:r>
              <w:rPr>
                <w:noProof/>
                <w:webHidden/>
              </w:rPr>
            </w:r>
            <w:r>
              <w:rPr>
                <w:noProof/>
                <w:webHidden/>
              </w:rPr>
              <w:fldChar w:fldCharType="separate"/>
            </w:r>
            <w:r w:rsidR="008A7A60">
              <w:rPr>
                <w:noProof/>
                <w:webHidden/>
              </w:rPr>
              <w:t>4</w:t>
            </w:r>
            <w:r>
              <w:rPr>
                <w:noProof/>
                <w:webHidden/>
              </w:rPr>
              <w:fldChar w:fldCharType="end"/>
            </w:r>
          </w:hyperlink>
        </w:p>
        <w:p w:rsidR="008A7A60" w:rsidRDefault="00822D1F">
          <w:pPr>
            <w:pStyle w:val="21"/>
            <w:tabs>
              <w:tab w:val="right" w:leader="dot" w:pos="9345"/>
            </w:tabs>
            <w:rPr>
              <w:rFonts w:asciiTheme="minorHAnsi" w:eastAsiaTheme="minorEastAsia" w:hAnsiTheme="minorHAnsi"/>
              <w:noProof/>
              <w:sz w:val="22"/>
              <w:lang w:eastAsia="ru-RU"/>
            </w:rPr>
          </w:pPr>
          <w:hyperlink w:anchor="_Toc94220103" w:history="1">
            <w:r w:rsidR="008A7A60" w:rsidRPr="00596353">
              <w:rPr>
                <w:rStyle w:val="a4"/>
                <w:rFonts w:eastAsia="Times New Roman" w:cs="Times New Roman"/>
                <w:noProof/>
                <w:lang w:eastAsia="ru-RU"/>
              </w:rPr>
              <w:t>1.2. Использование магнитной жидкости на практике.</w:t>
            </w:r>
            <w:r w:rsidR="008A7A60">
              <w:rPr>
                <w:noProof/>
                <w:webHidden/>
              </w:rPr>
              <w:tab/>
            </w:r>
            <w:r>
              <w:rPr>
                <w:noProof/>
                <w:webHidden/>
              </w:rPr>
              <w:fldChar w:fldCharType="begin"/>
            </w:r>
            <w:r w:rsidR="008A7A60">
              <w:rPr>
                <w:noProof/>
                <w:webHidden/>
              </w:rPr>
              <w:instrText xml:space="preserve"> PAGEREF _Toc94220103 \h </w:instrText>
            </w:r>
            <w:r>
              <w:rPr>
                <w:noProof/>
                <w:webHidden/>
              </w:rPr>
            </w:r>
            <w:r>
              <w:rPr>
                <w:noProof/>
                <w:webHidden/>
              </w:rPr>
              <w:fldChar w:fldCharType="separate"/>
            </w:r>
            <w:r w:rsidR="008A7A60">
              <w:rPr>
                <w:noProof/>
                <w:webHidden/>
              </w:rPr>
              <w:t>6</w:t>
            </w:r>
            <w:r>
              <w:rPr>
                <w:noProof/>
                <w:webHidden/>
              </w:rPr>
              <w:fldChar w:fldCharType="end"/>
            </w:r>
          </w:hyperlink>
        </w:p>
        <w:p w:rsidR="008A7A60" w:rsidRDefault="00822D1F">
          <w:pPr>
            <w:pStyle w:val="21"/>
            <w:tabs>
              <w:tab w:val="right" w:leader="dot" w:pos="9345"/>
            </w:tabs>
            <w:rPr>
              <w:rFonts w:asciiTheme="minorHAnsi" w:eastAsiaTheme="minorEastAsia" w:hAnsiTheme="minorHAnsi"/>
              <w:noProof/>
              <w:sz w:val="22"/>
              <w:lang w:eastAsia="ru-RU"/>
            </w:rPr>
          </w:pPr>
          <w:hyperlink w:anchor="_Toc94220104" w:history="1">
            <w:r w:rsidR="008A7A60" w:rsidRPr="00596353">
              <w:rPr>
                <w:rStyle w:val="a4"/>
                <w:noProof/>
                <w:lang w:eastAsia="ru-RU"/>
              </w:rPr>
              <w:t>1.3. Использование магнитной жидкости для очистки воды.</w:t>
            </w:r>
            <w:r w:rsidR="008A7A60">
              <w:rPr>
                <w:noProof/>
                <w:webHidden/>
              </w:rPr>
              <w:tab/>
            </w:r>
            <w:r>
              <w:rPr>
                <w:noProof/>
                <w:webHidden/>
              </w:rPr>
              <w:fldChar w:fldCharType="begin"/>
            </w:r>
            <w:r w:rsidR="008A7A60">
              <w:rPr>
                <w:noProof/>
                <w:webHidden/>
              </w:rPr>
              <w:instrText xml:space="preserve"> PAGEREF _Toc94220104 \h </w:instrText>
            </w:r>
            <w:r>
              <w:rPr>
                <w:noProof/>
                <w:webHidden/>
              </w:rPr>
            </w:r>
            <w:r>
              <w:rPr>
                <w:noProof/>
                <w:webHidden/>
              </w:rPr>
              <w:fldChar w:fldCharType="separate"/>
            </w:r>
            <w:r w:rsidR="008A7A60">
              <w:rPr>
                <w:noProof/>
                <w:webHidden/>
              </w:rPr>
              <w:t>8</w:t>
            </w:r>
            <w:r>
              <w:rPr>
                <w:noProof/>
                <w:webHidden/>
              </w:rPr>
              <w:fldChar w:fldCharType="end"/>
            </w:r>
          </w:hyperlink>
        </w:p>
        <w:p w:rsidR="008A7A60" w:rsidRDefault="00822D1F">
          <w:pPr>
            <w:pStyle w:val="11"/>
            <w:tabs>
              <w:tab w:val="right" w:leader="dot" w:pos="9345"/>
            </w:tabs>
            <w:rPr>
              <w:rFonts w:asciiTheme="minorHAnsi" w:eastAsiaTheme="minorEastAsia" w:hAnsiTheme="minorHAnsi"/>
              <w:noProof/>
              <w:sz w:val="22"/>
              <w:lang w:eastAsia="ru-RU"/>
            </w:rPr>
          </w:pPr>
          <w:hyperlink w:anchor="_Toc94220105" w:history="1">
            <w:r w:rsidR="008A7A60" w:rsidRPr="00596353">
              <w:rPr>
                <w:rStyle w:val="a4"/>
                <w:rFonts w:eastAsia="Times New Roman"/>
                <w:noProof/>
                <w:lang w:eastAsia="ru-RU"/>
              </w:rPr>
              <w:t>Глава 2. Методы исследования.</w:t>
            </w:r>
            <w:r w:rsidR="008A7A60">
              <w:rPr>
                <w:noProof/>
                <w:webHidden/>
              </w:rPr>
              <w:tab/>
            </w:r>
            <w:r>
              <w:rPr>
                <w:noProof/>
                <w:webHidden/>
              </w:rPr>
              <w:fldChar w:fldCharType="begin"/>
            </w:r>
            <w:r w:rsidR="008A7A60">
              <w:rPr>
                <w:noProof/>
                <w:webHidden/>
              </w:rPr>
              <w:instrText xml:space="preserve"> PAGEREF _Toc94220105 \h </w:instrText>
            </w:r>
            <w:r>
              <w:rPr>
                <w:noProof/>
                <w:webHidden/>
              </w:rPr>
            </w:r>
            <w:r>
              <w:rPr>
                <w:noProof/>
                <w:webHidden/>
              </w:rPr>
              <w:fldChar w:fldCharType="separate"/>
            </w:r>
            <w:r w:rsidR="008A7A60">
              <w:rPr>
                <w:noProof/>
                <w:webHidden/>
              </w:rPr>
              <w:t>9</w:t>
            </w:r>
            <w:r>
              <w:rPr>
                <w:noProof/>
                <w:webHidden/>
              </w:rPr>
              <w:fldChar w:fldCharType="end"/>
            </w:r>
          </w:hyperlink>
        </w:p>
        <w:p w:rsidR="008A7A60" w:rsidRDefault="00822D1F">
          <w:pPr>
            <w:pStyle w:val="21"/>
            <w:tabs>
              <w:tab w:val="right" w:leader="dot" w:pos="9345"/>
            </w:tabs>
            <w:rPr>
              <w:rFonts w:asciiTheme="minorHAnsi" w:eastAsiaTheme="minorEastAsia" w:hAnsiTheme="minorHAnsi"/>
              <w:noProof/>
              <w:sz w:val="22"/>
              <w:lang w:eastAsia="ru-RU"/>
            </w:rPr>
          </w:pPr>
          <w:hyperlink w:anchor="_Toc94220106" w:history="1">
            <w:r w:rsidR="008A7A60" w:rsidRPr="00596353">
              <w:rPr>
                <w:rStyle w:val="a4"/>
                <w:rFonts w:eastAsia="Times New Roman"/>
                <w:noProof/>
                <w:lang w:eastAsia="ru-RU"/>
              </w:rPr>
              <w:t>2.1. Описание экспериментальной установки.</w:t>
            </w:r>
            <w:r w:rsidR="008A7A60">
              <w:rPr>
                <w:noProof/>
                <w:webHidden/>
              </w:rPr>
              <w:tab/>
            </w:r>
            <w:r>
              <w:rPr>
                <w:noProof/>
                <w:webHidden/>
              </w:rPr>
              <w:fldChar w:fldCharType="begin"/>
            </w:r>
            <w:r w:rsidR="008A7A60">
              <w:rPr>
                <w:noProof/>
                <w:webHidden/>
              </w:rPr>
              <w:instrText xml:space="preserve"> PAGEREF _Toc94220106 \h </w:instrText>
            </w:r>
            <w:r>
              <w:rPr>
                <w:noProof/>
                <w:webHidden/>
              </w:rPr>
            </w:r>
            <w:r>
              <w:rPr>
                <w:noProof/>
                <w:webHidden/>
              </w:rPr>
              <w:fldChar w:fldCharType="separate"/>
            </w:r>
            <w:r w:rsidR="008A7A60">
              <w:rPr>
                <w:noProof/>
                <w:webHidden/>
              </w:rPr>
              <w:t>9</w:t>
            </w:r>
            <w:r>
              <w:rPr>
                <w:noProof/>
                <w:webHidden/>
              </w:rPr>
              <w:fldChar w:fldCharType="end"/>
            </w:r>
          </w:hyperlink>
        </w:p>
        <w:p w:rsidR="008A7A60" w:rsidRDefault="00822D1F">
          <w:pPr>
            <w:pStyle w:val="21"/>
            <w:tabs>
              <w:tab w:val="right" w:leader="dot" w:pos="9345"/>
            </w:tabs>
            <w:rPr>
              <w:rFonts w:asciiTheme="minorHAnsi" w:eastAsiaTheme="minorEastAsia" w:hAnsiTheme="minorHAnsi"/>
              <w:noProof/>
              <w:sz w:val="22"/>
              <w:lang w:eastAsia="ru-RU"/>
            </w:rPr>
          </w:pPr>
          <w:hyperlink w:anchor="_Toc94220107" w:history="1">
            <w:r w:rsidR="008A7A60" w:rsidRPr="00596353">
              <w:rPr>
                <w:rStyle w:val="a4"/>
                <w:noProof/>
                <w:lang w:eastAsia="ru-RU"/>
              </w:rPr>
              <w:t>2.2. Численная модель катушки.</w:t>
            </w:r>
            <w:r w:rsidR="008A7A60">
              <w:rPr>
                <w:noProof/>
                <w:webHidden/>
              </w:rPr>
              <w:tab/>
            </w:r>
            <w:r>
              <w:rPr>
                <w:noProof/>
                <w:webHidden/>
              </w:rPr>
              <w:fldChar w:fldCharType="begin"/>
            </w:r>
            <w:r w:rsidR="008A7A60">
              <w:rPr>
                <w:noProof/>
                <w:webHidden/>
              </w:rPr>
              <w:instrText xml:space="preserve"> PAGEREF _Toc94220107 \h </w:instrText>
            </w:r>
            <w:r>
              <w:rPr>
                <w:noProof/>
                <w:webHidden/>
              </w:rPr>
            </w:r>
            <w:r>
              <w:rPr>
                <w:noProof/>
                <w:webHidden/>
              </w:rPr>
              <w:fldChar w:fldCharType="separate"/>
            </w:r>
            <w:r w:rsidR="008A7A60">
              <w:rPr>
                <w:noProof/>
                <w:webHidden/>
              </w:rPr>
              <w:t>10</w:t>
            </w:r>
            <w:r>
              <w:rPr>
                <w:noProof/>
                <w:webHidden/>
              </w:rPr>
              <w:fldChar w:fldCharType="end"/>
            </w:r>
          </w:hyperlink>
        </w:p>
        <w:p w:rsidR="008A7A60" w:rsidRDefault="00822D1F">
          <w:pPr>
            <w:pStyle w:val="21"/>
            <w:tabs>
              <w:tab w:val="right" w:leader="dot" w:pos="9345"/>
            </w:tabs>
            <w:rPr>
              <w:rFonts w:asciiTheme="minorHAnsi" w:eastAsiaTheme="minorEastAsia" w:hAnsiTheme="minorHAnsi"/>
              <w:noProof/>
              <w:sz w:val="22"/>
              <w:lang w:eastAsia="ru-RU"/>
            </w:rPr>
          </w:pPr>
          <w:hyperlink w:anchor="_Toc94220108" w:history="1">
            <w:r w:rsidR="008A7A60" w:rsidRPr="00596353">
              <w:rPr>
                <w:rStyle w:val="a4"/>
                <w:rFonts w:eastAsia="Times New Roman"/>
                <w:noProof/>
                <w:lang w:eastAsia="ru-RU"/>
              </w:rPr>
              <w:t>2.3. Зависимость магнитной индукции от силы тока и от расстояния.</w:t>
            </w:r>
            <w:r w:rsidR="008A7A60">
              <w:rPr>
                <w:noProof/>
                <w:webHidden/>
              </w:rPr>
              <w:tab/>
            </w:r>
            <w:r>
              <w:rPr>
                <w:noProof/>
                <w:webHidden/>
              </w:rPr>
              <w:fldChar w:fldCharType="begin"/>
            </w:r>
            <w:r w:rsidR="008A7A60">
              <w:rPr>
                <w:noProof/>
                <w:webHidden/>
              </w:rPr>
              <w:instrText xml:space="preserve"> PAGEREF _Toc94220108 \h </w:instrText>
            </w:r>
            <w:r>
              <w:rPr>
                <w:noProof/>
                <w:webHidden/>
              </w:rPr>
            </w:r>
            <w:r>
              <w:rPr>
                <w:noProof/>
                <w:webHidden/>
              </w:rPr>
              <w:fldChar w:fldCharType="separate"/>
            </w:r>
            <w:r w:rsidR="008A7A60">
              <w:rPr>
                <w:noProof/>
                <w:webHidden/>
              </w:rPr>
              <w:t>11</w:t>
            </w:r>
            <w:r>
              <w:rPr>
                <w:noProof/>
                <w:webHidden/>
              </w:rPr>
              <w:fldChar w:fldCharType="end"/>
            </w:r>
          </w:hyperlink>
        </w:p>
        <w:p w:rsidR="008A7A60" w:rsidRDefault="00822D1F">
          <w:pPr>
            <w:pStyle w:val="11"/>
            <w:tabs>
              <w:tab w:val="right" w:leader="dot" w:pos="9345"/>
            </w:tabs>
            <w:rPr>
              <w:rFonts w:asciiTheme="minorHAnsi" w:eastAsiaTheme="minorEastAsia" w:hAnsiTheme="minorHAnsi"/>
              <w:noProof/>
              <w:sz w:val="22"/>
              <w:lang w:eastAsia="ru-RU"/>
            </w:rPr>
          </w:pPr>
          <w:hyperlink w:anchor="_Toc94220109" w:history="1">
            <w:r w:rsidR="008A7A60" w:rsidRPr="00596353">
              <w:rPr>
                <w:rStyle w:val="a4"/>
                <w:noProof/>
              </w:rPr>
              <w:t>Глава 3. Полученные результаты.</w:t>
            </w:r>
            <w:r w:rsidR="008A7A60">
              <w:rPr>
                <w:noProof/>
                <w:webHidden/>
              </w:rPr>
              <w:tab/>
            </w:r>
            <w:r>
              <w:rPr>
                <w:noProof/>
                <w:webHidden/>
              </w:rPr>
              <w:fldChar w:fldCharType="begin"/>
            </w:r>
            <w:r w:rsidR="008A7A60">
              <w:rPr>
                <w:noProof/>
                <w:webHidden/>
              </w:rPr>
              <w:instrText xml:space="preserve"> PAGEREF _Toc94220109 \h </w:instrText>
            </w:r>
            <w:r>
              <w:rPr>
                <w:noProof/>
                <w:webHidden/>
              </w:rPr>
            </w:r>
            <w:r>
              <w:rPr>
                <w:noProof/>
                <w:webHidden/>
              </w:rPr>
              <w:fldChar w:fldCharType="separate"/>
            </w:r>
            <w:r w:rsidR="008A7A60">
              <w:rPr>
                <w:noProof/>
                <w:webHidden/>
              </w:rPr>
              <w:t>13</w:t>
            </w:r>
            <w:r>
              <w:rPr>
                <w:noProof/>
                <w:webHidden/>
              </w:rPr>
              <w:fldChar w:fldCharType="end"/>
            </w:r>
          </w:hyperlink>
        </w:p>
        <w:p w:rsidR="008A7A60" w:rsidRDefault="00822D1F">
          <w:pPr>
            <w:pStyle w:val="11"/>
            <w:tabs>
              <w:tab w:val="right" w:leader="dot" w:pos="9345"/>
            </w:tabs>
            <w:rPr>
              <w:rFonts w:asciiTheme="minorHAnsi" w:eastAsiaTheme="minorEastAsia" w:hAnsiTheme="minorHAnsi"/>
              <w:noProof/>
              <w:sz w:val="22"/>
              <w:lang w:eastAsia="ru-RU"/>
            </w:rPr>
          </w:pPr>
          <w:hyperlink w:anchor="_Toc94220110" w:history="1">
            <w:r w:rsidR="008A7A60" w:rsidRPr="00596353">
              <w:rPr>
                <w:rStyle w:val="a4"/>
                <w:rFonts w:eastAsia="Times New Roman"/>
                <w:noProof/>
                <w:lang w:eastAsia="ru-RU"/>
              </w:rPr>
              <w:t>Заключение</w:t>
            </w:r>
            <w:r w:rsidR="008A7A60">
              <w:rPr>
                <w:noProof/>
                <w:webHidden/>
              </w:rPr>
              <w:tab/>
            </w:r>
            <w:r>
              <w:rPr>
                <w:noProof/>
                <w:webHidden/>
              </w:rPr>
              <w:fldChar w:fldCharType="begin"/>
            </w:r>
            <w:r w:rsidR="008A7A60">
              <w:rPr>
                <w:noProof/>
                <w:webHidden/>
              </w:rPr>
              <w:instrText xml:space="preserve"> PAGEREF _Toc94220110 \h </w:instrText>
            </w:r>
            <w:r>
              <w:rPr>
                <w:noProof/>
                <w:webHidden/>
              </w:rPr>
            </w:r>
            <w:r>
              <w:rPr>
                <w:noProof/>
                <w:webHidden/>
              </w:rPr>
              <w:fldChar w:fldCharType="separate"/>
            </w:r>
            <w:r w:rsidR="008A7A60">
              <w:rPr>
                <w:noProof/>
                <w:webHidden/>
              </w:rPr>
              <w:t>17</w:t>
            </w:r>
            <w:r>
              <w:rPr>
                <w:noProof/>
                <w:webHidden/>
              </w:rPr>
              <w:fldChar w:fldCharType="end"/>
            </w:r>
          </w:hyperlink>
        </w:p>
        <w:p w:rsidR="008A7A60" w:rsidRDefault="00822D1F">
          <w:pPr>
            <w:pStyle w:val="11"/>
            <w:tabs>
              <w:tab w:val="right" w:leader="dot" w:pos="9345"/>
            </w:tabs>
            <w:rPr>
              <w:rFonts w:asciiTheme="minorHAnsi" w:eastAsiaTheme="minorEastAsia" w:hAnsiTheme="minorHAnsi"/>
              <w:noProof/>
              <w:sz w:val="22"/>
              <w:lang w:eastAsia="ru-RU"/>
            </w:rPr>
          </w:pPr>
          <w:hyperlink w:anchor="_Toc94220111" w:history="1">
            <w:r w:rsidR="008A7A60" w:rsidRPr="00596353">
              <w:rPr>
                <w:rStyle w:val="a4"/>
                <w:rFonts w:eastAsia="Times New Roman"/>
                <w:noProof/>
                <w:lang w:eastAsia="ru-RU"/>
              </w:rPr>
              <w:t>Список используемой литературы</w:t>
            </w:r>
            <w:r w:rsidR="008A7A60">
              <w:rPr>
                <w:noProof/>
                <w:webHidden/>
              </w:rPr>
              <w:tab/>
            </w:r>
            <w:r>
              <w:rPr>
                <w:noProof/>
                <w:webHidden/>
              </w:rPr>
              <w:fldChar w:fldCharType="begin"/>
            </w:r>
            <w:r w:rsidR="008A7A60">
              <w:rPr>
                <w:noProof/>
                <w:webHidden/>
              </w:rPr>
              <w:instrText xml:space="preserve"> PAGEREF _Toc94220111 \h </w:instrText>
            </w:r>
            <w:r>
              <w:rPr>
                <w:noProof/>
                <w:webHidden/>
              </w:rPr>
            </w:r>
            <w:r>
              <w:rPr>
                <w:noProof/>
                <w:webHidden/>
              </w:rPr>
              <w:fldChar w:fldCharType="separate"/>
            </w:r>
            <w:r w:rsidR="008A7A60">
              <w:rPr>
                <w:noProof/>
                <w:webHidden/>
              </w:rPr>
              <w:t>18</w:t>
            </w:r>
            <w:r>
              <w:rPr>
                <w:noProof/>
                <w:webHidden/>
              </w:rPr>
              <w:fldChar w:fldCharType="end"/>
            </w:r>
          </w:hyperlink>
        </w:p>
        <w:p w:rsidR="00EC0804" w:rsidRDefault="00822D1F" w:rsidP="6CAE097D">
          <w:pPr>
            <w:pStyle w:val="11"/>
            <w:tabs>
              <w:tab w:val="right" w:leader="dot" w:pos="9345"/>
            </w:tabs>
            <w:rPr>
              <w:rFonts w:eastAsia="Calibri"/>
              <w:noProof/>
              <w:szCs w:val="28"/>
              <w:lang w:eastAsia="ru-RU"/>
            </w:rPr>
          </w:pPr>
          <w:r>
            <w:fldChar w:fldCharType="end"/>
          </w:r>
        </w:p>
      </w:sdtContent>
    </w:sdt>
    <w:p w:rsidR="00604228" w:rsidRDefault="00604228"/>
    <w:p w:rsidR="00604228" w:rsidRDefault="00604228" w:rsidP="00451202">
      <w:pPr>
        <w:rPr>
          <w:lang w:eastAsia="ru-RU"/>
        </w:rPr>
      </w:pPr>
    </w:p>
    <w:p w:rsidR="001C28B7" w:rsidRDefault="001C28B7" w:rsidP="00451202">
      <w:pPr>
        <w:rPr>
          <w:lang w:eastAsia="ru-RU"/>
        </w:rPr>
      </w:pPr>
      <w:r>
        <w:rPr>
          <w:lang w:eastAsia="ru-RU"/>
        </w:rPr>
        <w:br w:type="page"/>
      </w:r>
    </w:p>
    <w:p w:rsidR="009A3A4E" w:rsidRPr="009A3A4E" w:rsidRDefault="6CAE097D" w:rsidP="001C28B7">
      <w:pPr>
        <w:pStyle w:val="1"/>
        <w:rPr>
          <w:rFonts w:eastAsia="Times New Roman" w:cs="Times New Roman"/>
          <w:sz w:val="24"/>
          <w:szCs w:val="24"/>
          <w:lang w:eastAsia="ru-RU"/>
        </w:rPr>
      </w:pPr>
      <w:bookmarkStart w:id="2" w:name="_Toc94220100"/>
      <w:r w:rsidRPr="6CAE097D">
        <w:rPr>
          <w:rFonts w:eastAsia="Times New Roman"/>
          <w:lang w:eastAsia="ru-RU"/>
        </w:rPr>
        <w:lastRenderedPageBreak/>
        <w:t>Введение</w:t>
      </w:r>
      <w:bookmarkEnd w:id="2"/>
    </w:p>
    <w:p w:rsidR="009A3A4E" w:rsidRPr="009A3A4E" w:rsidRDefault="00E41797" w:rsidP="00E41797">
      <w:pPr>
        <w:rPr>
          <w:rFonts w:cs="Times New Roman"/>
          <w:sz w:val="24"/>
          <w:szCs w:val="24"/>
          <w:lang w:eastAsia="ru-RU"/>
        </w:rPr>
      </w:pPr>
      <w:r>
        <w:rPr>
          <w:lang w:eastAsia="ru-RU"/>
        </w:rPr>
        <w:t xml:space="preserve">Больше половины всех загрязнений в природе приходится на нефть и нефтепродукты. К причинам, вызывающим разливы нефти, относятся как техногенные, так и природные факторы. </w:t>
      </w:r>
      <w:r w:rsidRPr="00E41797">
        <w:rPr>
          <w:lang w:eastAsia="ru-RU"/>
        </w:rPr>
        <w:t xml:space="preserve">Огромный интерес для исследователей представляет возможность очистки сточных вод от нефтепродуктов с помощью магнитных жидкостей. В основе процесса лежит принцип </w:t>
      </w:r>
      <w:proofErr w:type="spellStart"/>
      <w:r w:rsidRPr="00E41797">
        <w:rPr>
          <w:lang w:eastAsia="ru-RU"/>
        </w:rPr>
        <w:t>омагничивания</w:t>
      </w:r>
      <w:proofErr w:type="spellEnd"/>
      <w:r w:rsidRPr="00E41797">
        <w:rPr>
          <w:lang w:eastAsia="ru-RU"/>
        </w:rPr>
        <w:t xml:space="preserve"> нефтепродуктов путем добавления магнитной жидкости в сточные воды и последующего отделения </w:t>
      </w:r>
      <w:proofErr w:type="spellStart"/>
      <w:r w:rsidRPr="00E41797">
        <w:rPr>
          <w:lang w:eastAsia="ru-RU"/>
        </w:rPr>
        <w:t>омагниченных</w:t>
      </w:r>
      <w:proofErr w:type="spellEnd"/>
      <w:r w:rsidRPr="00E41797">
        <w:rPr>
          <w:lang w:eastAsia="ru-RU"/>
        </w:rPr>
        <w:t xml:space="preserve"> нефтепродуктов специальными магнитными системами.</w:t>
      </w:r>
      <w:r>
        <w:rPr>
          <w:lang w:eastAsia="ru-RU"/>
        </w:rPr>
        <w:t xml:space="preserve"> В работе исследуется модель </w:t>
      </w:r>
      <w:r w:rsidR="009A3A4E" w:rsidRPr="009A3A4E">
        <w:rPr>
          <w:shd w:val="clear" w:color="auto" w:fill="FFFFFF"/>
          <w:lang w:eastAsia="ru-RU"/>
        </w:rPr>
        <w:t>очистк</w:t>
      </w:r>
      <w:r>
        <w:rPr>
          <w:shd w:val="clear" w:color="auto" w:fill="FFFFFF"/>
          <w:lang w:eastAsia="ru-RU"/>
        </w:rPr>
        <w:t>и</w:t>
      </w:r>
      <w:r w:rsidR="009A3A4E" w:rsidRPr="009A3A4E">
        <w:rPr>
          <w:shd w:val="clear" w:color="auto" w:fill="FFFFFF"/>
          <w:lang w:eastAsia="ru-RU"/>
        </w:rPr>
        <w:t xml:space="preserve"> поверхности </w:t>
      </w:r>
      <w:r>
        <w:rPr>
          <w:shd w:val="clear" w:color="auto" w:fill="FFFFFF"/>
          <w:lang w:eastAsia="ru-RU"/>
        </w:rPr>
        <w:t>тяжелой прозрачной жидкости</w:t>
      </w:r>
      <w:r w:rsidR="009A3A4E" w:rsidRPr="009A3A4E">
        <w:rPr>
          <w:shd w:val="clear" w:color="auto" w:fill="FFFFFF"/>
          <w:lang w:eastAsia="ru-RU"/>
        </w:rPr>
        <w:t xml:space="preserve"> с помощью </w:t>
      </w:r>
      <w:r>
        <w:rPr>
          <w:shd w:val="clear" w:color="auto" w:fill="FFFFFF"/>
          <w:lang w:eastAsia="ru-RU"/>
        </w:rPr>
        <w:t xml:space="preserve">более легкой </w:t>
      </w:r>
      <w:r w:rsidR="009A3A4E" w:rsidRPr="009A3A4E">
        <w:rPr>
          <w:shd w:val="clear" w:color="auto" w:fill="FFFFFF"/>
          <w:lang w:eastAsia="ru-RU"/>
        </w:rPr>
        <w:t>магнитной жидкости.</w:t>
      </w:r>
    </w:p>
    <w:p w:rsidR="009A3A4E" w:rsidRPr="009A3A4E" w:rsidRDefault="009A3A4E" w:rsidP="001C28B7">
      <w:pPr>
        <w:rPr>
          <w:rFonts w:cs="Times New Roman"/>
          <w:sz w:val="24"/>
          <w:szCs w:val="24"/>
          <w:lang w:eastAsia="ru-RU"/>
        </w:rPr>
      </w:pPr>
      <w:r w:rsidRPr="009A3A4E">
        <w:rPr>
          <w:lang w:eastAsia="ru-RU"/>
        </w:rPr>
        <w:t>Цель</w:t>
      </w:r>
      <w:r w:rsidR="00E41797">
        <w:rPr>
          <w:lang w:eastAsia="ru-RU"/>
        </w:rPr>
        <w:t xml:space="preserve"> работы</w:t>
      </w:r>
      <w:r w:rsidRPr="009A3A4E">
        <w:rPr>
          <w:lang w:eastAsia="ru-RU"/>
        </w:rPr>
        <w:t xml:space="preserve"> – </w:t>
      </w:r>
      <w:r w:rsidRPr="009A3A4E">
        <w:rPr>
          <w:color w:val="000909"/>
          <w:lang w:eastAsia="ru-RU"/>
        </w:rPr>
        <w:t>экспериментально исследовать способ очистки поверхности жидкости от лёгких органических фракций.</w:t>
      </w:r>
    </w:p>
    <w:p w:rsidR="00E41797" w:rsidRDefault="009A3A4E" w:rsidP="001C28B7">
      <w:pPr>
        <w:rPr>
          <w:lang w:eastAsia="ru-RU"/>
        </w:rPr>
      </w:pPr>
      <w:r w:rsidRPr="009A3A4E">
        <w:rPr>
          <w:lang w:eastAsia="ru-RU"/>
        </w:rPr>
        <w:t>Задачи</w:t>
      </w:r>
      <w:r w:rsidR="00E41797">
        <w:rPr>
          <w:lang w:eastAsia="ru-RU"/>
        </w:rPr>
        <w:t>:</w:t>
      </w:r>
    </w:p>
    <w:p w:rsidR="00E41797" w:rsidRPr="00E41797" w:rsidRDefault="009A3A4E" w:rsidP="00E41797">
      <w:pPr>
        <w:pStyle w:val="aa"/>
        <w:numPr>
          <w:ilvl w:val="0"/>
          <w:numId w:val="2"/>
        </w:numPr>
        <w:rPr>
          <w:rFonts w:cs="Times New Roman"/>
          <w:sz w:val="24"/>
          <w:szCs w:val="24"/>
          <w:lang w:eastAsia="ru-RU"/>
        </w:rPr>
      </w:pPr>
      <w:r w:rsidRPr="009A3A4E">
        <w:rPr>
          <w:lang w:eastAsia="ru-RU"/>
        </w:rPr>
        <w:t xml:space="preserve">изучение литературы по проблеме, </w:t>
      </w:r>
    </w:p>
    <w:p w:rsidR="00E41797" w:rsidRPr="00E41797" w:rsidRDefault="00E41797" w:rsidP="00E41797">
      <w:pPr>
        <w:pStyle w:val="aa"/>
        <w:numPr>
          <w:ilvl w:val="0"/>
          <w:numId w:val="2"/>
        </w:numPr>
        <w:rPr>
          <w:rFonts w:cs="Times New Roman"/>
          <w:sz w:val="24"/>
          <w:szCs w:val="24"/>
          <w:lang w:eastAsia="ru-RU"/>
        </w:rPr>
      </w:pPr>
      <w:r w:rsidRPr="009A3A4E">
        <w:rPr>
          <w:lang w:eastAsia="ru-RU"/>
        </w:rPr>
        <w:t>подготовка и проведение эксперимента,</w:t>
      </w:r>
    </w:p>
    <w:p w:rsidR="00E41797" w:rsidRPr="00E41797" w:rsidRDefault="009A3A4E" w:rsidP="00E41797">
      <w:pPr>
        <w:pStyle w:val="aa"/>
        <w:numPr>
          <w:ilvl w:val="0"/>
          <w:numId w:val="2"/>
        </w:numPr>
        <w:rPr>
          <w:rFonts w:cs="Times New Roman"/>
          <w:sz w:val="24"/>
          <w:szCs w:val="24"/>
          <w:lang w:eastAsia="ru-RU"/>
        </w:rPr>
      </w:pPr>
      <w:r w:rsidRPr="00E41797">
        <w:rPr>
          <w:color w:val="000909"/>
          <w:lang w:eastAsia="ru-RU"/>
        </w:rPr>
        <w:t xml:space="preserve">исследование магнитного поля соленоида, </w:t>
      </w:r>
    </w:p>
    <w:p w:rsidR="009A3A4E" w:rsidRPr="00E41797" w:rsidRDefault="009A3A4E" w:rsidP="00E41797">
      <w:pPr>
        <w:pStyle w:val="aa"/>
        <w:numPr>
          <w:ilvl w:val="0"/>
          <w:numId w:val="2"/>
        </w:numPr>
        <w:rPr>
          <w:rFonts w:cs="Times New Roman"/>
          <w:sz w:val="24"/>
          <w:szCs w:val="24"/>
          <w:lang w:eastAsia="ru-RU"/>
        </w:rPr>
      </w:pPr>
      <w:r w:rsidRPr="009A3A4E">
        <w:rPr>
          <w:lang w:eastAsia="ru-RU"/>
        </w:rPr>
        <w:t>анализ результатов эксперимента.</w:t>
      </w:r>
    </w:p>
    <w:p w:rsidR="001C28B7" w:rsidRPr="00E41797" w:rsidRDefault="00E41797" w:rsidP="00E41797">
      <w:pPr>
        <w:spacing w:after="240"/>
        <w:rPr>
          <w:rFonts w:eastAsia="Times New Roman" w:cs="Times New Roman"/>
          <w:szCs w:val="28"/>
          <w:lang w:eastAsia="ru-RU"/>
        </w:rPr>
      </w:pPr>
      <w:r w:rsidRPr="00E41797">
        <w:rPr>
          <w:rFonts w:eastAsia="Times New Roman" w:cs="Times New Roman"/>
          <w:szCs w:val="28"/>
          <w:lang w:eastAsia="ru-RU"/>
        </w:rPr>
        <w:t>Гипотеза:</w:t>
      </w:r>
      <w:r>
        <w:rPr>
          <w:rFonts w:eastAsia="Times New Roman" w:cs="Times New Roman"/>
          <w:szCs w:val="28"/>
          <w:lang w:eastAsia="ru-RU"/>
        </w:rPr>
        <w:t xml:space="preserve"> управляя магнитной жидкостью с помощью магнитного поля можно «собирать» легкие органические фракции с поверхности более тяжелой жидкости.</w:t>
      </w:r>
    </w:p>
    <w:p w:rsidR="001C28B7" w:rsidRPr="00E41797" w:rsidRDefault="001C28B7">
      <w:pPr>
        <w:widowControl/>
        <w:spacing w:after="160" w:line="259" w:lineRule="auto"/>
        <w:ind w:firstLine="0"/>
        <w:jc w:val="left"/>
        <w:rPr>
          <w:rFonts w:eastAsia="Times New Roman" w:cs="Times New Roman"/>
          <w:szCs w:val="28"/>
          <w:lang w:eastAsia="ru-RU"/>
        </w:rPr>
      </w:pPr>
      <w:r w:rsidRPr="00E41797">
        <w:rPr>
          <w:rFonts w:eastAsia="Times New Roman" w:cs="Times New Roman"/>
          <w:szCs w:val="28"/>
          <w:lang w:eastAsia="ru-RU"/>
        </w:rPr>
        <w:br w:type="page"/>
      </w:r>
    </w:p>
    <w:p w:rsidR="009A3A4E" w:rsidRPr="009A3A4E" w:rsidRDefault="6CAE097D" w:rsidP="00773C4A">
      <w:pPr>
        <w:pStyle w:val="1"/>
        <w:rPr>
          <w:rFonts w:eastAsia="Times New Roman" w:cs="Times New Roman"/>
          <w:sz w:val="24"/>
          <w:szCs w:val="24"/>
          <w:lang w:eastAsia="ru-RU"/>
        </w:rPr>
      </w:pPr>
      <w:bookmarkStart w:id="3" w:name="_Toc94220101"/>
      <w:r w:rsidRPr="6CAE097D">
        <w:rPr>
          <w:rFonts w:eastAsia="Times New Roman"/>
          <w:lang w:eastAsia="ru-RU"/>
        </w:rPr>
        <w:lastRenderedPageBreak/>
        <w:t>Глава 1. Обзор литературы по предмету.</w:t>
      </w:r>
      <w:bookmarkEnd w:id="3"/>
    </w:p>
    <w:p w:rsidR="009A3A4E" w:rsidRPr="009A3A4E" w:rsidRDefault="6CAE097D" w:rsidP="007217AA">
      <w:pPr>
        <w:pStyle w:val="2"/>
        <w:jc w:val="both"/>
        <w:rPr>
          <w:rFonts w:eastAsia="Times New Roman" w:cs="Times New Roman"/>
          <w:sz w:val="24"/>
          <w:szCs w:val="24"/>
          <w:lang w:eastAsia="ru-RU"/>
        </w:rPr>
      </w:pPr>
      <w:bookmarkStart w:id="4" w:name="_Toc94220102"/>
      <w:r w:rsidRPr="6CAE097D">
        <w:rPr>
          <w:rFonts w:eastAsia="Times New Roman"/>
          <w:lang w:eastAsia="ru-RU"/>
        </w:rPr>
        <w:t>1.2. Основные определения и физические свойства магнитной жидкости.</w:t>
      </w:r>
      <w:bookmarkEnd w:id="4"/>
    </w:p>
    <w:p w:rsidR="00773C4A" w:rsidRDefault="009A3A4E" w:rsidP="001C28B7">
      <w:pPr>
        <w:rPr>
          <w:lang w:eastAsia="ru-RU"/>
        </w:rPr>
      </w:pPr>
      <w:r w:rsidRPr="009A3A4E">
        <w:rPr>
          <w:lang w:eastAsia="ru-RU"/>
        </w:rPr>
        <w:t>Магнитные жидкости представляют собой взвесь однодоменных микрочастиц ферро- и ферримагнетиков в жидкой среде (керосине, воде, толуоле, минеральных и кремнийорганических маслах и т.п.). В качестве магнетика используется высокодисперсное железо, ферромагнитные окислы g Fe</w:t>
      </w:r>
      <w:r w:rsidRPr="00773C4A">
        <w:rPr>
          <w:vertAlign w:val="subscript"/>
          <w:lang w:eastAsia="ru-RU"/>
        </w:rPr>
        <w:t>2</w:t>
      </w:r>
      <w:r w:rsidRPr="009A3A4E">
        <w:rPr>
          <w:lang w:eastAsia="ru-RU"/>
        </w:rPr>
        <w:t>O</w:t>
      </w:r>
      <w:r w:rsidRPr="00773C4A">
        <w:rPr>
          <w:vertAlign w:val="subscript"/>
          <w:lang w:eastAsia="ru-RU"/>
        </w:rPr>
        <w:t>3</w:t>
      </w:r>
      <w:r w:rsidRPr="009A3A4E">
        <w:rPr>
          <w:lang w:eastAsia="ru-RU"/>
        </w:rPr>
        <w:t>, Fe</w:t>
      </w:r>
      <w:r w:rsidRPr="00773C4A">
        <w:rPr>
          <w:vertAlign w:val="subscript"/>
          <w:lang w:eastAsia="ru-RU"/>
        </w:rPr>
        <w:t>3</w:t>
      </w:r>
      <w:r w:rsidRPr="009A3A4E">
        <w:rPr>
          <w:lang w:eastAsia="ru-RU"/>
        </w:rPr>
        <w:t>O</w:t>
      </w:r>
      <w:r w:rsidRPr="00773C4A">
        <w:rPr>
          <w:vertAlign w:val="subscript"/>
          <w:lang w:eastAsia="ru-RU"/>
        </w:rPr>
        <w:t>4</w:t>
      </w:r>
      <w:r w:rsidRPr="009A3A4E">
        <w:rPr>
          <w:lang w:eastAsia="ru-RU"/>
        </w:rPr>
        <w:t xml:space="preserve">, ферриты никеля, кобальта. Дисперсные частицы, вследствие малости их размеров (около 10 нм), находятся в интенсивном броуновском движении. </w:t>
      </w:r>
      <w:proofErr w:type="spellStart"/>
      <w:r w:rsidRPr="009A3A4E">
        <w:rPr>
          <w:lang w:eastAsia="ru-RU"/>
        </w:rPr>
        <w:t>Агрегативная</w:t>
      </w:r>
      <w:proofErr w:type="spellEnd"/>
      <w:r w:rsidRPr="009A3A4E">
        <w:rPr>
          <w:lang w:eastAsia="ru-RU"/>
        </w:rPr>
        <w:t xml:space="preserve"> устойчивость коллоидных систем с магнитными частицами обеспечивается адсорбционными слоями, препятствующими сближению частиц на такие расстояния, при которых энергия притяжения будет больше, чем </w:t>
      </w:r>
      <w:proofErr w:type="spellStart"/>
      <w:r w:rsidRPr="009A3A4E">
        <w:rPr>
          <w:lang w:eastAsia="ru-RU"/>
        </w:rPr>
        <w:t>разупорядочивающая</w:t>
      </w:r>
      <w:proofErr w:type="spellEnd"/>
      <w:r w:rsidRPr="009A3A4E">
        <w:rPr>
          <w:lang w:eastAsia="ru-RU"/>
        </w:rPr>
        <w:t xml:space="preserve"> энергия теплового движения. С этой целью, т.е. для устойчивости по отношению к укрупнению частиц вследствие их слипания, в коллоид вводится определенное количество стабилизатора – поверхностно-активного вещества (ПАВ). Как правило, в качестве ПАВ используют вещества, состоящие из полярных органических молекул, которые и создают на поверхности дисперсных частиц адсорбционно-сольватные слои. Намагниченность насыщения концентрированных магнитных жидкостей может достигать 100 кА/м в магнитных полях напряженностью 10</w:t>
      </w:r>
      <w:r w:rsidRPr="00773C4A">
        <w:rPr>
          <w:vertAlign w:val="superscript"/>
          <w:lang w:eastAsia="ru-RU"/>
        </w:rPr>
        <w:t>5</w:t>
      </w:r>
      <w:r w:rsidRPr="009A3A4E">
        <w:rPr>
          <w:lang w:eastAsia="ru-RU"/>
        </w:rPr>
        <w:t xml:space="preserve"> А/м при сохранении текучести МЖ. Магнитная восприимчивость магнитных жидкостей на несколько порядков выше, чем у гомогенных парамагнитных жидкостей и достигает значения 10-15. Ее величина зависит от размера частиц и их объемной концентрации. Однако, увеличение размера частиц ограниченно из-за возможности слипания частиц за счет их большого магнитного момента или нарушения условия </w:t>
      </w:r>
      <w:proofErr w:type="spellStart"/>
      <w:r w:rsidRPr="009A3A4E">
        <w:rPr>
          <w:lang w:eastAsia="ru-RU"/>
        </w:rPr>
        <w:t>однодоменности</w:t>
      </w:r>
      <w:proofErr w:type="spellEnd"/>
      <w:r w:rsidRPr="009A3A4E">
        <w:rPr>
          <w:lang w:eastAsia="ru-RU"/>
        </w:rPr>
        <w:t xml:space="preserve">. Поэтому, в устойчивых коллоидах обычно размер частиц не превышает 10-15 нм. Максимальная концентрация магнитного вещества в магнитной жидкости зависит от диаметра частиц и минимально возможного расстояния между ними. Кроме этого, на ее величину </w:t>
      </w:r>
      <w:r w:rsidRPr="009A3A4E">
        <w:rPr>
          <w:lang w:eastAsia="ru-RU"/>
        </w:rPr>
        <w:lastRenderedPageBreak/>
        <w:t xml:space="preserve">влияет и распределение частиц по размерам. Обычно максимальная объемная концентрация твердой фазы в МЖ не превышает 0,25. </w:t>
      </w:r>
    </w:p>
    <w:p w:rsidR="00773C4A" w:rsidRDefault="009A3A4E" w:rsidP="001C28B7">
      <w:pPr>
        <w:rPr>
          <w:lang w:eastAsia="ru-RU"/>
        </w:rPr>
      </w:pPr>
      <w:r w:rsidRPr="009A3A4E">
        <w:rPr>
          <w:lang w:eastAsia="ru-RU"/>
        </w:rPr>
        <w:t>Наиболее распространенной магнитной жидкостью является МЖ типа магнетит в керосине с олеиновой кислотой в качестве стабилизатора. Впервые методика получения стабилизированного коллоидного раствора магнетита была предложена В.</w:t>
      </w:r>
      <w:r w:rsidR="00773C4A">
        <w:rPr>
          <w:lang w:eastAsia="ru-RU"/>
        </w:rPr>
        <w:t xml:space="preserve"> </w:t>
      </w:r>
      <w:r w:rsidRPr="009A3A4E">
        <w:rPr>
          <w:lang w:eastAsia="ru-RU"/>
        </w:rPr>
        <w:t>Элмором [4]. В последнее время такие жидкости получают методом конденсации при осаждении магнетита щелочью из водного раствора солей двух- и трехвалентного железа. Подробное описание большинства подобных методик приведено в работе [5]. В результате получают МЖ, вязкость которой при намагниченности насыщения 50</w:t>
      </w:r>
      <w:r w:rsidR="00773C4A">
        <w:rPr>
          <w:lang w:eastAsia="ru-RU"/>
        </w:rPr>
        <w:t>–</w:t>
      </w:r>
      <w:r w:rsidRPr="009A3A4E">
        <w:rPr>
          <w:lang w:eastAsia="ru-RU"/>
        </w:rPr>
        <w:t xml:space="preserve">60 кА/м может быть сравнима с вязкостью воды. </w:t>
      </w:r>
    </w:p>
    <w:p w:rsidR="009A3A4E" w:rsidRPr="009A3A4E" w:rsidRDefault="009A3A4E" w:rsidP="001C28B7">
      <w:pPr>
        <w:rPr>
          <w:rFonts w:cs="Times New Roman"/>
          <w:sz w:val="24"/>
          <w:szCs w:val="24"/>
          <w:lang w:eastAsia="ru-RU"/>
        </w:rPr>
      </w:pPr>
      <w:proofErr w:type="spellStart"/>
      <w:r w:rsidRPr="009A3A4E">
        <w:rPr>
          <w:lang w:eastAsia="ru-RU"/>
        </w:rPr>
        <w:t>Полидисперсность</w:t>
      </w:r>
      <w:proofErr w:type="spellEnd"/>
      <w:r w:rsidRPr="009A3A4E">
        <w:rPr>
          <w:lang w:eastAsia="ru-RU"/>
        </w:rPr>
        <w:t xml:space="preserve"> магнетитовых частиц, полученных описанным способом, определяется колоколообразной функцией распределения частиц с шириной распределения порядка среднего размера частиц (10 нм). В столь малых частицах при сохранении в них самопроизвольной намагниченности возрастает вероятность тепловых флуктуаций магнитного момента [6]. В результате этого возможна хаотическая переориентация момента частицы относительно ее кристаллографических направлений с характерным временем </w:t>
      </w:r>
      <w:proofErr w:type="spellStart"/>
      <w:r w:rsidRPr="009A3A4E">
        <w:rPr>
          <w:lang w:eastAsia="ru-RU"/>
        </w:rPr>
        <w:t>неелевской</w:t>
      </w:r>
      <w:proofErr w:type="spellEnd"/>
      <w:r w:rsidRPr="009A3A4E">
        <w:rPr>
          <w:lang w:eastAsia="ru-RU"/>
        </w:rPr>
        <w:t xml:space="preserve"> релаксации </w:t>
      </w:r>
      <w:proofErr w:type="spellStart"/>
      <w:r w:rsidRPr="009A3A4E">
        <w:rPr>
          <w:lang w:eastAsia="ru-RU"/>
        </w:rPr>
        <w:t>t</w:t>
      </w:r>
      <w:r w:rsidRPr="00773C4A">
        <w:rPr>
          <w:vertAlign w:val="subscript"/>
          <w:lang w:eastAsia="ru-RU"/>
        </w:rPr>
        <w:t>N</w:t>
      </w:r>
      <w:proofErr w:type="spellEnd"/>
      <w:r w:rsidRPr="009A3A4E">
        <w:rPr>
          <w:lang w:eastAsia="ru-RU"/>
        </w:rPr>
        <w:t xml:space="preserve"> = t</w:t>
      </w:r>
      <w:r w:rsidRPr="00773C4A">
        <w:rPr>
          <w:vertAlign w:val="subscript"/>
          <w:lang w:eastAsia="ru-RU"/>
        </w:rPr>
        <w:t>0</w:t>
      </w:r>
      <w:r w:rsidRPr="009A3A4E">
        <w:rPr>
          <w:lang w:eastAsia="ru-RU"/>
        </w:rPr>
        <w:t xml:space="preserve">·exp(g), где </w:t>
      </w:r>
      <w:proofErr w:type="spellStart"/>
      <w:r w:rsidRPr="009A3A4E">
        <w:rPr>
          <w:lang w:eastAsia="ru-RU"/>
        </w:rPr>
        <w:t>g</w:t>
      </w:r>
      <w:proofErr w:type="spellEnd"/>
      <w:r w:rsidRPr="009A3A4E">
        <w:rPr>
          <w:lang w:eastAsia="ru-RU"/>
        </w:rPr>
        <w:t xml:space="preserve"> = </w:t>
      </w:r>
      <w:proofErr w:type="spellStart"/>
      <w:r w:rsidRPr="009A3A4E">
        <w:rPr>
          <w:lang w:eastAsia="ru-RU"/>
        </w:rPr>
        <w:t>Ea</w:t>
      </w:r>
      <w:proofErr w:type="spellEnd"/>
      <w:r w:rsidRPr="009A3A4E">
        <w:rPr>
          <w:lang w:eastAsia="ru-RU"/>
        </w:rPr>
        <w:t>/</w:t>
      </w:r>
      <w:proofErr w:type="spellStart"/>
      <w:r w:rsidRPr="009A3A4E">
        <w:rPr>
          <w:lang w:eastAsia="ru-RU"/>
        </w:rPr>
        <w:t>kT</w:t>
      </w:r>
      <w:proofErr w:type="spellEnd"/>
      <w:r w:rsidRPr="009A3A4E">
        <w:rPr>
          <w:lang w:eastAsia="ru-RU"/>
        </w:rPr>
        <w:t>, - эффективная энергия магнитной анизотропии, t</w:t>
      </w:r>
      <w:r w:rsidRPr="00773C4A">
        <w:rPr>
          <w:vertAlign w:val="subscript"/>
          <w:lang w:eastAsia="ru-RU"/>
        </w:rPr>
        <w:t>0</w:t>
      </w:r>
      <w:r w:rsidRPr="009A3A4E">
        <w:rPr>
          <w:lang w:eastAsia="ru-RU"/>
        </w:rPr>
        <w:t>=10</w:t>
      </w:r>
      <w:r w:rsidRPr="007217AA">
        <w:rPr>
          <w:vertAlign w:val="superscript"/>
          <w:lang w:eastAsia="ru-RU"/>
        </w:rPr>
        <w:t>-9</w:t>
      </w:r>
      <w:r w:rsidR="007217AA">
        <w:rPr>
          <w:lang w:eastAsia="ru-RU"/>
        </w:rPr>
        <w:t xml:space="preserve"> </w:t>
      </w:r>
      <w:r w:rsidRPr="009A3A4E">
        <w:rPr>
          <w:lang w:eastAsia="ru-RU"/>
        </w:rPr>
        <w:t>с [7]. Такие частицы, вследствие их специфики, получили название “</w:t>
      </w:r>
      <w:proofErr w:type="spellStart"/>
      <w:r w:rsidRPr="009A3A4E">
        <w:rPr>
          <w:lang w:eastAsia="ru-RU"/>
        </w:rPr>
        <w:t>суперпарамагнитные</w:t>
      </w:r>
      <w:proofErr w:type="spellEnd"/>
      <w:r w:rsidRPr="009A3A4E">
        <w:rPr>
          <w:lang w:eastAsia="ru-RU"/>
        </w:rPr>
        <w:t>”</w:t>
      </w:r>
      <w:r w:rsidR="00773C4A">
        <w:rPr>
          <w:lang w:eastAsia="ru-RU"/>
        </w:rPr>
        <w:t xml:space="preserve"> </w:t>
      </w:r>
      <w:r w:rsidRPr="009A3A4E">
        <w:rPr>
          <w:lang w:eastAsia="ru-RU"/>
        </w:rPr>
        <w:t xml:space="preserve">[8]. В жидкой среде возможна также вращательная диффузия самих частиц. В этом случае может проявиться броуновский механизм релаксации магнитного момента, при этом, преобладание броуновского или </w:t>
      </w:r>
      <w:proofErr w:type="spellStart"/>
      <w:r w:rsidRPr="009A3A4E">
        <w:rPr>
          <w:lang w:eastAsia="ru-RU"/>
        </w:rPr>
        <w:t>неелевского</w:t>
      </w:r>
      <w:proofErr w:type="spellEnd"/>
      <w:r w:rsidRPr="009A3A4E">
        <w:rPr>
          <w:lang w:eastAsia="ru-RU"/>
        </w:rPr>
        <w:t xml:space="preserve"> механизма релаксации зависит от соотношения времен релаксации </w:t>
      </w:r>
      <w:proofErr w:type="spellStart"/>
      <w:r w:rsidRPr="009A3A4E">
        <w:rPr>
          <w:lang w:eastAsia="ru-RU"/>
        </w:rPr>
        <w:t>t</w:t>
      </w:r>
      <w:r w:rsidRPr="00773C4A">
        <w:rPr>
          <w:vertAlign w:val="subscript"/>
          <w:lang w:eastAsia="ru-RU"/>
        </w:rPr>
        <w:t>N</w:t>
      </w:r>
      <w:proofErr w:type="spellEnd"/>
      <w:r w:rsidRPr="009A3A4E">
        <w:rPr>
          <w:lang w:eastAsia="ru-RU"/>
        </w:rPr>
        <w:t xml:space="preserve"> и вращательной (</w:t>
      </w:r>
      <w:proofErr w:type="spellStart"/>
      <w:r w:rsidRPr="009A3A4E">
        <w:rPr>
          <w:lang w:eastAsia="ru-RU"/>
        </w:rPr>
        <w:t>h</w:t>
      </w:r>
      <w:proofErr w:type="spellEnd"/>
      <w:r w:rsidRPr="009A3A4E">
        <w:rPr>
          <w:lang w:eastAsia="ru-RU"/>
        </w:rPr>
        <w:t xml:space="preserve"> – вязкость дисперсионной среды) [9].</w:t>
      </w:r>
    </w:p>
    <w:p w:rsidR="009A3A4E" w:rsidRPr="009A3A4E" w:rsidRDefault="009A3A4E" w:rsidP="001C28B7">
      <w:pPr>
        <w:rPr>
          <w:rFonts w:cs="Times New Roman"/>
          <w:sz w:val="24"/>
          <w:szCs w:val="24"/>
          <w:lang w:eastAsia="ru-RU"/>
        </w:rPr>
      </w:pPr>
      <w:r w:rsidRPr="009A3A4E">
        <w:rPr>
          <w:lang w:eastAsia="ru-RU"/>
        </w:rPr>
        <w:t xml:space="preserve">Магнитные жидкости, благодаря необычному сочетанию свойств магнетиков, жидкостей и коллоидных растворов, являются перспективным материалом и могли бы найти применение в различных областях техники: при </w:t>
      </w:r>
      <w:r w:rsidRPr="009A3A4E">
        <w:rPr>
          <w:lang w:eastAsia="ru-RU"/>
        </w:rPr>
        <w:lastRenderedPageBreak/>
        <w:t>создании магнитно-жидкостных уплотнений в химической промышленности, в качестве магнитных смазок, в процессах магнитного обогащения немагнитных материалов, в биологии и медицине. Но их широкое применение ограничивается высокой стоимостью (1 литр стоит примерно 72</w:t>
      </w:r>
      <w:r w:rsidR="00773C4A">
        <w:rPr>
          <w:lang w:eastAsia="ru-RU"/>
        </w:rPr>
        <w:t> </w:t>
      </w:r>
      <w:r w:rsidRPr="009A3A4E">
        <w:rPr>
          <w:lang w:eastAsia="ru-RU"/>
        </w:rPr>
        <w:t>000 рублей)</w:t>
      </w:r>
      <w:r w:rsidR="00773C4A">
        <w:rPr>
          <w:lang w:eastAsia="ru-RU"/>
        </w:rPr>
        <w:t>.</w:t>
      </w:r>
    </w:p>
    <w:p w:rsidR="009A3A4E" w:rsidRPr="009A3A4E" w:rsidRDefault="47D78B02" w:rsidP="47D78B02">
      <w:pPr>
        <w:rPr>
          <w:rFonts w:cs="Times New Roman"/>
          <w:sz w:val="24"/>
          <w:szCs w:val="24"/>
          <w:lang w:eastAsia="ru-RU"/>
        </w:rPr>
      </w:pPr>
      <w:r w:rsidRPr="47D78B02">
        <w:rPr>
          <w:lang w:eastAsia="ru-RU"/>
        </w:rPr>
        <w:t>Получение магнитных жидкостей состоит из двух основных операций: получение высокодисперсных частиц магнетита и стабилизация частиц магнетита в жидкости-носителе с использованием диспергирующего вещества, предотвращающего агрегирование частиц магнетита в жидкости-носителе и обеспечивающего устойчивость магнитной жидкости. Способы получения магнитной жидкости отличаются трудоемкостью и длительностью процессов, а также неблагоприятным состоянием воздуха рабочей зоны в связи с использованием аммиачной воды.</w:t>
      </w:r>
    </w:p>
    <w:p w:rsidR="00773C4A" w:rsidRDefault="6CAE097D" w:rsidP="77FC84AE">
      <w:pPr>
        <w:pStyle w:val="2"/>
        <w:rPr>
          <w:rFonts w:eastAsia="Times New Roman" w:cs="Times New Roman"/>
          <w:szCs w:val="28"/>
          <w:lang w:eastAsia="ru-RU"/>
        </w:rPr>
      </w:pPr>
      <w:bookmarkStart w:id="5" w:name="_Toc94220103"/>
      <w:r w:rsidRPr="6CAE097D">
        <w:rPr>
          <w:rFonts w:eastAsia="Times New Roman" w:cs="Times New Roman"/>
          <w:szCs w:val="28"/>
          <w:lang w:eastAsia="ru-RU"/>
        </w:rPr>
        <w:t>1.2. Использование магнитной жидкости на практике.</w:t>
      </w:r>
      <w:bookmarkEnd w:id="5"/>
      <w:r w:rsidRPr="6CAE097D">
        <w:rPr>
          <w:rFonts w:eastAsia="Times New Roman" w:cs="Times New Roman"/>
          <w:szCs w:val="28"/>
          <w:lang w:eastAsia="ru-RU"/>
        </w:rPr>
        <w:t xml:space="preserve"> </w:t>
      </w:r>
    </w:p>
    <w:p w:rsidR="007217AA" w:rsidRDefault="007217AA" w:rsidP="007217AA">
      <w:pPr>
        <w:rPr>
          <w:rFonts w:eastAsia="Times New Roman" w:cs="Times New Roman"/>
          <w:color w:val="000000" w:themeColor="text1"/>
          <w:szCs w:val="28"/>
        </w:rPr>
      </w:pPr>
      <w:r>
        <w:t xml:space="preserve">1) </w:t>
      </w:r>
      <w:r w:rsidR="77FC84AE" w:rsidRPr="007217AA">
        <w:t>В технике.</w:t>
      </w:r>
      <w:r>
        <w:t xml:space="preserve"> </w:t>
      </w:r>
      <w:r w:rsidR="77FC84AE" w:rsidRPr="007217AA">
        <w:t>Довольно часто разнообразные жидкости используются в технике для передачи силы или энергии. Например, ковш небольшого экскаватора приводится в действие давлением масла, поступающего в гидроцилиндры. Магнитные жидкости могут перекрывать</w:t>
      </w:r>
      <w:r w:rsidR="77FC84AE" w:rsidRPr="77FC84AE">
        <w:rPr>
          <w:rFonts w:eastAsia="Times New Roman" w:cs="Times New Roman"/>
          <w:color w:val="000000" w:themeColor="text1"/>
          <w:szCs w:val="28"/>
        </w:rPr>
        <w:t xml:space="preserve"> канал или регулировать расход жидкости, а также менять направление ее потока в трубопроводе.</w:t>
      </w:r>
    </w:p>
    <w:p w:rsidR="007217AA" w:rsidRDefault="77FC84AE" w:rsidP="007217AA">
      <w:pPr>
        <w:rPr>
          <w:rFonts w:eastAsia="Times New Roman" w:cs="Times New Roman"/>
          <w:color w:val="000000" w:themeColor="text1"/>
          <w:szCs w:val="28"/>
        </w:rPr>
      </w:pPr>
      <w:r w:rsidRPr="77FC84AE">
        <w:rPr>
          <w:rFonts w:eastAsia="Times New Roman" w:cs="Times New Roman"/>
          <w:color w:val="000000" w:themeColor="text1"/>
          <w:szCs w:val="28"/>
        </w:rPr>
        <w:t>В расширенную часть трубы при помощи внешнего магнита вводят и удерживают там магнитную жидкость, используя её как клапан. Если с помощью магнита перевести магнитную жидкость в другой канал трубопровода и перекрыть его, освободится первый. Таким же образом можно регулировать поток жидкости в трубопроводе, предварительно установив на заданном участке трубы электромагнит и введя небольшое количество магнитной жидкости.</w:t>
      </w:r>
    </w:p>
    <w:p w:rsidR="00E41797" w:rsidRDefault="77FC84AE" w:rsidP="007217AA">
      <w:r w:rsidRPr="77FC84AE">
        <w:t xml:space="preserve">Магнитным жидкостям также нашли применение и в автомобильной промышленности. Магнитно-жидкостные муфты сцепления практически не изнашиваются и позволяют создать автомобиль с очень низким расходом </w:t>
      </w:r>
      <w:r w:rsidRPr="77FC84AE">
        <w:lastRenderedPageBreak/>
        <w:t xml:space="preserve">топлива. Кроме того, магнитная жидкость на основе машинных масел или смазочно-охлаждающих материалов служит прекрасным </w:t>
      </w:r>
      <w:proofErr w:type="spellStart"/>
      <w:r w:rsidRPr="77FC84AE">
        <w:t>герметизатором</w:t>
      </w:r>
      <w:proofErr w:type="spellEnd"/>
      <w:r w:rsidRPr="77FC84AE">
        <w:t xml:space="preserve"> в различного рода уплотнениях, подшипниках трения и качения, сложных узлах станков и машин. Установленные по периметру уплотнения маленькие магниты не позволяют жидкости вытекать из зазора, увеличивая работоспособность устройства.</w:t>
      </w:r>
    </w:p>
    <w:p w:rsidR="00E41797" w:rsidRDefault="007217AA" w:rsidP="77FC84AE">
      <w:pPr>
        <w:rPr>
          <w:rFonts w:eastAsia="Times New Roman" w:cs="Times New Roman"/>
          <w:color w:val="000000" w:themeColor="text1"/>
          <w:szCs w:val="28"/>
        </w:rPr>
      </w:pPr>
      <w:r>
        <w:t xml:space="preserve">2) </w:t>
      </w:r>
      <w:r w:rsidR="77FC84AE" w:rsidRPr="007217AA">
        <w:t>В горном деле.</w:t>
      </w:r>
      <w:r>
        <w:t xml:space="preserve"> </w:t>
      </w:r>
      <w:r w:rsidR="77FC84AE" w:rsidRPr="77FC84AE">
        <w:rPr>
          <w:rFonts w:eastAsia="Times New Roman" w:cs="Times New Roman"/>
          <w:color w:val="000000" w:themeColor="text1"/>
          <w:szCs w:val="28"/>
        </w:rPr>
        <w:t>Неоднородное магнитное поле приводит к уплотнению магнитной жидкости, вследствие чего всплывают немагнитные частицы высокой плотности - медные, свинцовые, золотые. Поскольку неоднородность магнитного поля легко изменять в широких пределах, можно заставить плавать частицы определенной плотности. Это стало основой для создания технологии магнитной сепарации руд по плотностям. Смесь частиц различной плотности падает на слой магнитной жидкости, висящий между полюсами электромагнита. Ток в электромагните можно подобрать так, чтобы легкие частицы смеси всплывали в магнитной жидкости, а тяжелые - тонули. Если установить полюса электромагнита наклонно, легкие частицы станут двигаться вдоль поверхности слоя и процесс разделения смеси станет непрерывным: тяжелые частицы провалятся сквозь слой магнитной жидкости и попадут в один приемник, а легкие частицы скатятся по ее поверхности в другой.</w:t>
      </w:r>
    </w:p>
    <w:p w:rsidR="007217AA" w:rsidRDefault="007217AA" w:rsidP="77FC84AE">
      <w:pPr>
        <w:rPr>
          <w:rFonts w:eastAsia="Times New Roman" w:cs="Times New Roman"/>
          <w:color w:val="000000" w:themeColor="text1"/>
          <w:szCs w:val="28"/>
        </w:rPr>
      </w:pPr>
      <w:r>
        <w:t xml:space="preserve">3) </w:t>
      </w:r>
      <w:r w:rsidR="77FC84AE" w:rsidRPr="007217AA">
        <w:t>В медицине.</w:t>
      </w:r>
      <w:r>
        <w:t xml:space="preserve"> </w:t>
      </w:r>
      <w:r w:rsidR="77FC84AE" w:rsidRPr="77FC84AE">
        <w:rPr>
          <w:rFonts w:eastAsia="Times New Roman" w:cs="Times New Roman"/>
          <w:color w:val="000000" w:themeColor="text1"/>
          <w:szCs w:val="28"/>
        </w:rPr>
        <w:t>Противоопухолевые препараты, к примеру, вредны для здоровых клеток. Но если их смешать с магнитной жидкостью и ввести в кровь, а у опухоли расположить магнит, магнитная жидкость, а вместе с ней и лекарство сосредоточиваются у пораженного участка, не нанося вреда всему организму.</w:t>
      </w:r>
    </w:p>
    <w:p w:rsidR="00E41797" w:rsidRDefault="77FC84AE" w:rsidP="77FC84AE">
      <w:pPr>
        <w:rPr>
          <w:rFonts w:eastAsia="Times New Roman" w:cs="Times New Roman"/>
          <w:color w:val="000000" w:themeColor="text1"/>
          <w:szCs w:val="28"/>
        </w:rPr>
      </w:pPr>
      <w:r w:rsidRPr="77FC84AE">
        <w:rPr>
          <w:rFonts w:eastAsia="Times New Roman" w:cs="Times New Roman"/>
          <w:color w:val="000000" w:themeColor="text1"/>
          <w:szCs w:val="28"/>
        </w:rPr>
        <w:t xml:space="preserve">Магнитные коллоиды можно применять в качестве контрастного средства при рентгеноскопии. Обычно при рентгеноскопической диагностике желудочно-кишечного тракта пользуются кашицей на основе сернокислого бария. Если учесть, что коллоидные ферритовые частицы активно поглощают рентгеновские лучи, то можно говорить об использовании магнитных </w:t>
      </w:r>
      <w:r w:rsidRPr="77FC84AE">
        <w:rPr>
          <w:rFonts w:eastAsia="Times New Roman" w:cs="Times New Roman"/>
          <w:color w:val="000000" w:themeColor="text1"/>
          <w:szCs w:val="28"/>
        </w:rPr>
        <w:lastRenderedPageBreak/>
        <w:t xml:space="preserve">жидкостей в качестве </w:t>
      </w:r>
      <w:proofErr w:type="spellStart"/>
      <w:r w:rsidRPr="77FC84AE">
        <w:rPr>
          <w:rFonts w:eastAsia="Times New Roman" w:cs="Times New Roman"/>
          <w:color w:val="000000" w:themeColor="text1"/>
          <w:szCs w:val="28"/>
        </w:rPr>
        <w:t>рентгеноконтрастных</w:t>
      </w:r>
      <w:proofErr w:type="spellEnd"/>
      <w:r w:rsidRPr="77FC84AE">
        <w:rPr>
          <w:rFonts w:eastAsia="Times New Roman" w:cs="Times New Roman"/>
          <w:color w:val="000000" w:themeColor="text1"/>
          <w:szCs w:val="28"/>
        </w:rPr>
        <w:t xml:space="preserve"> веществ для диагностики полых органов. Все процедуры при этом существенно упрощаются.</w:t>
      </w:r>
    </w:p>
    <w:p w:rsidR="00E41797" w:rsidRDefault="6CAE097D" w:rsidP="47D78B02">
      <w:pPr>
        <w:pStyle w:val="2"/>
        <w:rPr>
          <w:lang w:eastAsia="ru-RU"/>
        </w:rPr>
      </w:pPr>
      <w:bookmarkStart w:id="6" w:name="_Toc94220104"/>
      <w:r w:rsidRPr="6CAE097D">
        <w:rPr>
          <w:szCs w:val="28"/>
          <w:lang w:eastAsia="ru-RU"/>
        </w:rPr>
        <w:t xml:space="preserve">1.3. Использование магнитной жидкости </w:t>
      </w:r>
      <w:r w:rsidRPr="6CAE097D">
        <w:rPr>
          <w:lang w:eastAsia="ru-RU"/>
        </w:rPr>
        <w:t>для очистки воды.</w:t>
      </w:r>
      <w:bookmarkEnd w:id="6"/>
    </w:p>
    <w:p w:rsidR="00E41797" w:rsidRDefault="00E41797" w:rsidP="00E41797">
      <w:pPr>
        <w:rPr>
          <w:lang w:eastAsia="ru-RU"/>
        </w:rPr>
      </w:pPr>
      <w:r>
        <w:rPr>
          <w:lang w:eastAsia="ru-RU"/>
        </w:rPr>
        <w:t>Больше половины всех загрязнений в природе приходится на нефть и нефтепродукты. Обязательным условием эксплуатации установок и сооружений, связанных с разведкой, добычей, транспортировкой и использованием нефти и нефтепродуктов, является наличие заранее предусмотренных мер и средств предупреждения и ликвидации аварийных разливов нефти и нефтепродуктов (ЛАРН). К причинам, вызывающим разливы нефти, относятся как техногенные, так и природные факторы. Техногенные факторы – различные воздействия на сооружение, вызванные выходом из строя оборудования, нарушениями производственного процесса, нарушениями условий эксплуатации и т. п. Среди природных факторов стоит выделить сильные ураганы и штормы; выбросы нефти и газа из залежей с аномально высокими пластовыми давлениями; выбросы газа из неглубоких природных залежей (газовых карманов); проседание морского дна при разработке залежей; слабые донные грунты и оползни; землетрясения. Структура загрязнений в каждом регионе разная. Как правило, нефтепродукты дополняются тяжелыми металлами и радионуклидами, остатками пестицидов и удобрений, а также устойчивыми пластмассами.</w:t>
      </w:r>
    </w:p>
    <w:p w:rsidR="00E41797" w:rsidRDefault="00E41797" w:rsidP="00E41797">
      <w:pPr>
        <w:rPr>
          <w:lang w:eastAsia="ru-RU"/>
        </w:rPr>
      </w:pPr>
      <w:r>
        <w:rPr>
          <w:lang w:eastAsia="ru-RU"/>
        </w:rPr>
        <w:t xml:space="preserve">Огромный интерес для исследователей представляет возможность очистки сточных вод от нефтепродуктов с помощью магнитных жидкостей. В основе процесса лежит принцип </w:t>
      </w:r>
      <w:proofErr w:type="spellStart"/>
      <w:r>
        <w:rPr>
          <w:lang w:eastAsia="ru-RU"/>
        </w:rPr>
        <w:t>омагничивания</w:t>
      </w:r>
      <w:proofErr w:type="spellEnd"/>
      <w:r>
        <w:rPr>
          <w:lang w:eastAsia="ru-RU"/>
        </w:rPr>
        <w:t xml:space="preserve"> нефтепродуктов путем добавления магнитной жидкости в сточные воды и последующего отделения </w:t>
      </w:r>
      <w:proofErr w:type="spellStart"/>
      <w:r>
        <w:rPr>
          <w:lang w:eastAsia="ru-RU"/>
        </w:rPr>
        <w:t>омагниченных</w:t>
      </w:r>
      <w:proofErr w:type="spellEnd"/>
      <w:r>
        <w:rPr>
          <w:lang w:eastAsia="ru-RU"/>
        </w:rPr>
        <w:t xml:space="preserve"> нефтепродуктов специальными магнитными системами.</w:t>
      </w:r>
    </w:p>
    <w:p w:rsidR="009A3A4E" w:rsidRPr="009A3A4E" w:rsidRDefault="00651577" w:rsidP="00E41797">
      <w:pPr>
        <w:rPr>
          <w:rFonts w:cs="Times New Roman"/>
          <w:sz w:val="24"/>
          <w:szCs w:val="24"/>
          <w:lang w:eastAsia="ru-RU"/>
        </w:rPr>
      </w:pPr>
      <w:r>
        <w:rPr>
          <w:lang w:eastAsia="ru-RU"/>
        </w:rPr>
        <w:t xml:space="preserve">Известно </w:t>
      </w:r>
      <w:r w:rsidR="00213100">
        <w:rPr>
          <w:lang w:eastAsia="ru-RU"/>
        </w:rPr>
        <w:t>также,</w:t>
      </w:r>
      <w:r>
        <w:rPr>
          <w:lang w:eastAsia="ru-RU"/>
        </w:rPr>
        <w:t xml:space="preserve"> что магнитную жидкость используют для очистки воды </w:t>
      </w:r>
      <w:r w:rsidRPr="00651577">
        <w:rPr>
          <w:lang w:eastAsia="ru-RU"/>
        </w:rPr>
        <w:t>[</w:t>
      </w:r>
      <w:r w:rsidRPr="00851D70">
        <w:rPr>
          <w:lang w:eastAsia="ru-RU"/>
        </w:rPr>
        <w:t>10</w:t>
      </w:r>
      <w:r w:rsidRPr="00651577">
        <w:rPr>
          <w:lang w:eastAsia="ru-RU"/>
        </w:rPr>
        <w:t>]</w:t>
      </w:r>
      <w:r>
        <w:rPr>
          <w:lang w:eastAsia="ru-RU"/>
        </w:rPr>
        <w:t xml:space="preserve">. Есть разные способы, одним из них является следующий. </w:t>
      </w:r>
      <w:r w:rsidR="009A3A4E" w:rsidRPr="009A3A4E">
        <w:rPr>
          <w:lang w:eastAsia="ru-RU"/>
        </w:rPr>
        <w:t>Для удаления тонких пленок нефти с поверхности воды над загрязненным участком распыляется МЖ на основе керосина</w:t>
      </w:r>
      <w:r w:rsidR="00773C4A">
        <w:rPr>
          <w:lang w:eastAsia="ru-RU"/>
        </w:rPr>
        <w:t xml:space="preserve">. </w:t>
      </w:r>
      <w:r w:rsidR="009A3A4E" w:rsidRPr="009A3A4E">
        <w:rPr>
          <w:lang w:eastAsia="ru-RU"/>
        </w:rPr>
        <w:t xml:space="preserve">Затем ее собирают с помощью аппарата, </w:t>
      </w:r>
      <w:r w:rsidR="009A3A4E" w:rsidRPr="009A3A4E">
        <w:rPr>
          <w:lang w:eastAsia="ru-RU"/>
        </w:rPr>
        <w:lastRenderedPageBreak/>
        <w:t>в котором установлен постоянный магнит или же электромагнит.</w:t>
      </w:r>
      <w:r w:rsidR="001C28B7">
        <w:rPr>
          <w:lang w:eastAsia="ru-RU"/>
        </w:rPr>
        <w:t xml:space="preserve"> </w:t>
      </w:r>
    </w:p>
    <w:p w:rsidR="001C28B7" w:rsidRPr="00EC4648" w:rsidRDefault="001C28B7">
      <w:pPr>
        <w:widowControl/>
        <w:spacing w:after="160" w:line="259" w:lineRule="auto"/>
        <w:ind w:firstLine="0"/>
        <w:jc w:val="left"/>
        <w:rPr>
          <w:rFonts w:eastAsia="Times New Roman" w:cs="Times New Roman"/>
          <w:color w:val="000000"/>
          <w:lang w:eastAsia="ru-RU"/>
        </w:rPr>
      </w:pPr>
      <w:r>
        <w:rPr>
          <w:rFonts w:ascii="Arial" w:eastAsia="Times New Roman" w:hAnsi="Arial" w:cs="Arial"/>
          <w:color w:val="000000"/>
          <w:lang w:eastAsia="ru-RU"/>
        </w:rPr>
        <w:br w:type="page"/>
      </w:r>
    </w:p>
    <w:p w:rsidR="009A3A4E" w:rsidRPr="009A3A4E" w:rsidRDefault="6CAE097D" w:rsidP="001C28B7">
      <w:pPr>
        <w:pStyle w:val="1"/>
        <w:rPr>
          <w:rFonts w:eastAsia="Times New Roman" w:cs="Times New Roman"/>
          <w:sz w:val="24"/>
          <w:szCs w:val="24"/>
          <w:lang w:eastAsia="ru-RU"/>
        </w:rPr>
      </w:pPr>
      <w:bookmarkStart w:id="7" w:name="_Toc94220105"/>
      <w:r w:rsidRPr="6CAE097D">
        <w:rPr>
          <w:rFonts w:eastAsia="Times New Roman"/>
          <w:lang w:eastAsia="ru-RU"/>
        </w:rPr>
        <w:lastRenderedPageBreak/>
        <w:t>Глава 2. Методы исследования.</w:t>
      </w:r>
      <w:bookmarkEnd w:id="7"/>
    </w:p>
    <w:p w:rsidR="47D78B02" w:rsidRDefault="6CAE097D" w:rsidP="47D78B02">
      <w:pPr>
        <w:pStyle w:val="2"/>
        <w:rPr>
          <w:rFonts w:eastAsia="Times New Roman"/>
          <w:lang w:eastAsia="ru-RU"/>
        </w:rPr>
      </w:pPr>
      <w:bookmarkStart w:id="8" w:name="_Toc94220106"/>
      <w:r w:rsidRPr="6CAE097D">
        <w:rPr>
          <w:rFonts w:eastAsia="Times New Roman"/>
          <w:lang w:eastAsia="ru-RU"/>
        </w:rPr>
        <w:t>2.1. Описание экспериментальной установки.</w:t>
      </w:r>
      <w:bookmarkEnd w:id="8"/>
      <w:r w:rsidRPr="6CAE097D">
        <w:rPr>
          <w:rFonts w:eastAsia="Times New Roman"/>
          <w:lang w:eastAsia="ru-RU"/>
        </w:rPr>
        <w:t xml:space="preserve"> </w:t>
      </w:r>
    </w:p>
    <w:p w:rsidR="66B9B831" w:rsidRDefault="66B9B831" w:rsidP="66B9B831">
      <w:pPr>
        <w:rPr>
          <w:lang w:eastAsia="ru-RU"/>
        </w:rPr>
      </w:pPr>
      <w:r w:rsidRPr="66B9B831">
        <w:rPr>
          <w:lang w:eastAsia="ru-RU"/>
        </w:rPr>
        <w:t>В работе использовал</w:t>
      </w:r>
      <w:r w:rsidR="007259B3">
        <w:rPr>
          <w:lang w:eastAsia="ru-RU"/>
        </w:rPr>
        <w:t>ась</w:t>
      </w:r>
      <w:r w:rsidRPr="66B9B831">
        <w:rPr>
          <w:lang w:eastAsia="ru-RU"/>
        </w:rPr>
        <w:t xml:space="preserve"> катушк</w:t>
      </w:r>
      <w:r w:rsidR="007259B3">
        <w:rPr>
          <w:lang w:eastAsia="ru-RU"/>
        </w:rPr>
        <w:t>а</w:t>
      </w:r>
      <w:r w:rsidRPr="66B9B831">
        <w:rPr>
          <w:lang w:eastAsia="ru-RU"/>
        </w:rPr>
        <w:t xml:space="preserve"> электромагнитна в виде витка с током. Для начала были измерены и определены геометрические параметры используемой катушки (см. табл. 1).</w:t>
      </w:r>
    </w:p>
    <w:p w:rsidR="66B9B831" w:rsidRDefault="66B9B831" w:rsidP="66B9B831">
      <w:pPr>
        <w:jc w:val="right"/>
        <w:rPr>
          <w:lang w:eastAsia="ru-RU"/>
        </w:rPr>
      </w:pPr>
      <w:r w:rsidRPr="66B9B831">
        <w:rPr>
          <w:lang w:eastAsia="ru-RU"/>
        </w:rPr>
        <w:t>Таблица 1.</w:t>
      </w:r>
      <w:r w:rsidR="002401DF">
        <w:rPr>
          <w:lang w:eastAsia="ru-RU"/>
        </w:rPr>
        <w:t xml:space="preserve"> Параметры катушки.</w:t>
      </w:r>
    </w:p>
    <w:tbl>
      <w:tblPr>
        <w:tblStyle w:val="a9"/>
        <w:tblW w:w="0" w:type="auto"/>
        <w:jc w:val="center"/>
        <w:tblLook w:val="04A0"/>
      </w:tblPr>
      <w:tblGrid>
        <w:gridCol w:w="4785"/>
        <w:gridCol w:w="1419"/>
      </w:tblGrid>
      <w:tr w:rsidR="66B9B831" w:rsidTr="66B9B831">
        <w:trPr>
          <w:jc w:val="center"/>
        </w:trPr>
        <w:tc>
          <w:tcPr>
            <w:tcW w:w="4785" w:type="dxa"/>
          </w:tcPr>
          <w:p w:rsidR="66B9B831" w:rsidRDefault="66B9B831" w:rsidP="66B9B831">
            <w:pPr>
              <w:ind w:firstLine="0"/>
              <w:rPr>
                <w:lang w:eastAsia="ru-RU"/>
              </w:rPr>
            </w:pPr>
            <w:r w:rsidRPr="66B9B831">
              <w:rPr>
                <w:lang w:eastAsia="ru-RU"/>
              </w:rPr>
              <w:t>Диаметр провода обмотки, мм</w:t>
            </w:r>
          </w:p>
        </w:tc>
        <w:tc>
          <w:tcPr>
            <w:tcW w:w="1419" w:type="dxa"/>
          </w:tcPr>
          <w:p w:rsidR="66B9B831" w:rsidRDefault="66B9B831" w:rsidP="66B9B831">
            <w:pPr>
              <w:ind w:firstLine="0"/>
              <w:jc w:val="center"/>
              <w:rPr>
                <w:lang w:eastAsia="ru-RU"/>
              </w:rPr>
            </w:pPr>
            <w:r w:rsidRPr="66B9B831">
              <w:rPr>
                <w:lang w:eastAsia="ru-RU"/>
              </w:rPr>
              <w:t>0,55</w:t>
            </w:r>
          </w:p>
        </w:tc>
      </w:tr>
      <w:tr w:rsidR="66B9B831" w:rsidTr="66B9B831">
        <w:trPr>
          <w:jc w:val="center"/>
        </w:trPr>
        <w:tc>
          <w:tcPr>
            <w:tcW w:w="4785" w:type="dxa"/>
          </w:tcPr>
          <w:p w:rsidR="66B9B831" w:rsidRDefault="66B9B831" w:rsidP="66B9B831">
            <w:pPr>
              <w:ind w:firstLine="0"/>
              <w:rPr>
                <w:lang w:eastAsia="ru-RU"/>
              </w:rPr>
            </w:pPr>
            <w:r w:rsidRPr="66B9B831">
              <w:rPr>
                <w:lang w:eastAsia="ru-RU"/>
              </w:rPr>
              <w:t>Ширина обмотки, мм</w:t>
            </w:r>
          </w:p>
        </w:tc>
        <w:tc>
          <w:tcPr>
            <w:tcW w:w="1419" w:type="dxa"/>
          </w:tcPr>
          <w:p w:rsidR="66B9B831" w:rsidRDefault="66B9B831" w:rsidP="66B9B831">
            <w:pPr>
              <w:ind w:firstLine="0"/>
              <w:jc w:val="center"/>
              <w:rPr>
                <w:lang w:eastAsia="ru-RU"/>
              </w:rPr>
            </w:pPr>
            <w:r w:rsidRPr="66B9B831">
              <w:rPr>
                <w:lang w:eastAsia="ru-RU"/>
              </w:rPr>
              <w:t>8</w:t>
            </w:r>
          </w:p>
        </w:tc>
      </w:tr>
      <w:tr w:rsidR="66B9B831" w:rsidTr="66B9B831">
        <w:trPr>
          <w:jc w:val="center"/>
        </w:trPr>
        <w:tc>
          <w:tcPr>
            <w:tcW w:w="4785" w:type="dxa"/>
          </w:tcPr>
          <w:p w:rsidR="66B9B831" w:rsidRDefault="66B9B831" w:rsidP="66B9B831">
            <w:pPr>
              <w:ind w:firstLine="0"/>
              <w:rPr>
                <w:lang w:eastAsia="ru-RU"/>
              </w:rPr>
            </w:pPr>
            <w:r w:rsidRPr="66B9B831">
              <w:rPr>
                <w:lang w:eastAsia="ru-RU"/>
              </w:rPr>
              <w:t>Высота обмотки, мм</w:t>
            </w:r>
          </w:p>
        </w:tc>
        <w:tc>
          <w:tcPr>
            <w:tcW w:w="1419" w:type="dxa"/>
          </w:tcPr>
          <w:p w:rsidR="66B9B831" w:rsidRDefault="66B9B831" w:rsidP="66B9B831">
            <w:pPr>
              <w:ind w:firstLine="0"/>
              <w:jc w:val="center"/>
              <w:rPr>
                <w:lang w:eastAsia="ru-RU"/>
              </w:rPr>
            </w:pPr>
            <w:r w:rsidRPr="66B9B831">
              <w:rPr>
                <w:lang w:eastAsia="ru-RU"/>
              </w:rPr>
              <w:t>7</w:t>
            </w:r>
          </w:p>
        </w:tc>
      </w:tr>
      <w:tr w:rsidR="66B9B831" w:rsidTr="66B9B831">
        <w:trPr>
          <w:jc w:val="center"/>
        </w:trPr>
        <w:tc>
          <w:tcPr>
            <w:tcW w:w="4785" w:type="dxa"/>
          </w:tcPr>
          <w:p w:rsidR="66B9B831" w:rsidRDefault="66B9B831" w:rsidP="66B9B831">
            <w:pPr>
              <w:ind w:firstLine="0"/>
              <w:rPr>
                <w:lang w:eastAsia="ru-RU"/>
              </w:rPr>
            </w:pPr>
            <w:r w:rsidRPr="66B9B831">
              <w:rPr>
                <w:lang w:eastAsia="ru-RU"/>
              </w:rPr>
              <w:t>Внутренний диаметр катушки, мм</w:t>
            </w:r>
          </w:p>
        </w:tc>
        <w:tc>
          <w:tcPr>
            <w:tcW w:w="1419" w:type="dxa"/>
          </w:tcPr>
          <w:p w:rsidR="66B9B831" w:rsidRDefault="66B9B831" w:rsidP="66B9B831">
            <w:pPr>
              <w:ind w:firstLine="0"/>
              <w:jc w:val="center"/>
              <w:rPr>
                <w:lang w:eastAsia="ru-RU"/>
              </w:rPr>
            </w:pPr>
            <w:r w:rsidRPr="66B9B831">
              <w:rPr>
                <w:lang w:eastAsia="ru-RU"/>
              </w:rPr>
              <w:t>100</w:t>
            </w:r>
          </w:p>
        </w:tc>
      </w:tr>
      <w:tr w:rsidR="66B9B831" w:rsidTr="66B9B831">
        <w:trPr>
          <w:jc w:val="center"/>
        </w:trPr>
        <w:tc>
          <w:tcPr>
            <w:tcW w:w="4785" w:type="dxa"/>
          </w:tcPr>
          <w:p w:rsidR="66B9B831" w:rsidRDefault="66B9B831" w:rsidP="66B9B831">
            <w:pPr>
              <w:ind w:firstLine="0"/>
              <w:rPr>
                <w:lang w:eastAsia="ru-RU"/>
              </w:rPr>
            </w:pPr>
            <w:r w:rsidRPr="66B9B831">
              <w:rPr>
                <w:lang w:eastAsia="ru-RU"/>
              </w:rPr>
              <w:t>Внешний диаметр катушки, мм</w:t>
            </w:r>
          </w:p>
        </w:tc>
        <w:tc>
          <w:tcPr>
            <w:tcW w:w="1419" w:type="dxa"/>
          </w:tcPr>
          <w:p w:rsidR="66B9B831" w:rsidRDefault="66B9B831" w:rsidP="66B9B831">
            <w:pPr>
              <w:ind w:firstLine="0"/>
              <w:jc w:val="center"/>
              <w:rPr>
                <w:lang w:eastAsia="ru-RU"/>
              </w:rPr>
            </w:pPr>
            <w:r w:rsidRPr="66B9B831">
              <w:rPr>
                <w:lang w:eastAsia="ru-RU"/>
              </w:rPr>
              <w:t>120</w:t>
            </w:r>
          </w:p>
        </w:tc>
      </w:tr>
      <w:tr w:rsidR="66B9B831" w:rsidTr="66B9B831">
        <w:trPr>
          <w:jc w:val="center"/>
        </w:trPr>
        <w:tc>
          <w:tcPr>
            <w:tcW w:w="4785" w:type="dxa"/>
          </w:tcPr>
          <w:p w:rsidR="66B9B831" w:rsidRDefault="66B9B831" w:rsidP="66B9B831">
            <w:pPr>
              <w:ind w:firstLine="0"/>
              <w:rPr>
                <w:lang w:eastAsia="ru-RU"/>
              </w:rPr>
            </w:pPr>
            <w:r w:rsidRPr="66B9B831">
              <w:rPr>
                <w:lang w:eastAsia="ru-RU"/>
              </w:rPr>
              <w:t>Количество витков</w:t>
            </w:r>
          </w:p>
        </w:tc>
        <w:tc>
          <w:tcPr>
            <w:tcW w:w="1419" w:type="dxa"/>
          </w:tcPr>
          <w:p w:rsidR="66B9B831" w:rsidRDefault="66B9B831" w:rsidP="66B9B831">
            <w:pPr>
              <w:ind w:firstLine="0"/>
              <w:jc w:val="center"/>
              <w:rPr>
                <w:lang w:eastAsia="ru-RU"/>
              </w:rPr>
            </w:pPr>
            <w:r w:rsidRPr="66B9B831">
              <w:rPr>
                <w:lang w:eastAsia="ru-RU"/>
              </w:rPr>
              <w:t>117</w:t>
            </w:r>
          </w:p>
        </w:tc>
      </w:tr>
    </w:tbl>
    <w:p w:rsidR="66B9B831" w:rsidRDefault="66B9B831" w:rsidP="66B9B831">
      <w:pPr>
        <w:rPr>
          <w:lang w:eastAsia="ru-RU"/>
        </w:rPr>
      </w:pPr>
    </w:p>
    <w:p w:rsidR="66B9B831" w:rsidRDefault="66B9B831" w:rsidP="66B9B831">
      <w:pPr>
        <w:rPr>
          <w:lang w:eastAsia="ru-RU"/>
        </w:rPr>
      </w:pPr>
      <w:r w:rsidRPr="66B9B831">
        <w:rPr>
          <w:lang w:eastAsia="ru-RU"/>
        </w:rPr>
        <w:t xml:space="preserve">Обмотка питалась от стабилизированного источника тока </w:t>
      </w:r>
      <w:proofErr w:type="spellStart"/>
      <w:r w:rsidRPr="66B9B831">
        <w:rPr>
          <w:lang w:eastAsia="ru-RU"/>
        </w:rPr>
        <w:t>Mastech</w:t>
      </w:r>
      <w:proofErr w:type="spellEnd"/>
      <w:r w:rsidRPr="66B9B831">
        <w:rPr>
          <w:lang w:eastAsia="ru-RU"/>
        </w:rPr>
        <w:t xml:space="preserve"> HY3010E-2. С помощью </w:t>
      </w:r>
      <w:proofErr w:type="spellStart"/>
      <w:r w:rsidRPr="66B9B831">
        <w:rPr>
          <w:lang w:eastAsia="ru-RU"/>
        </w:rPr>
        <w:t>милитесламетра</w:t>
      </w:r>
      <w:proofErr w:type="spellEnd"/>
      <w:r w:rsidRPr="66B9B831">
        <w:rPr>
          <w:lang w:eastAsia="ru-RU"/>
        </w:rPr>
        <w:t xml:space="preserve"> Ш1-15У была измерена величина магнитной индукции поля и ее изменение вдоль радиуса катушки на разных токах</w:t>
      </w:r>
      <w:r w:rsidR="007259B3">
        <w:rPr>
          <w:lang w:eastAsia="ru-RU"/>
        </w:rPr>
        <w:t xml:space="preserve"> (рис. 1)</w:t>
      </w:r>
      <w:r w:rsidRPr="66B9B831">
        <w:rPr>
          <w:lang w:eastAsia="ru-RU"/>
        </w:rPr>
        <w:t>.</w:t>
      </w:r>
    </w:p>
    <w:p w:rsidR="007259B3" w:rsidRDefault="007259B3" w:rsidP="007259B3">
      <w:pPr>
        <w:ind w:firstLine="0"/>
        <w:jc w:val="center"/>
        <w:rPr>
          <w:rFonts w:eastAsia="Times New Roman" w:cs="Times New Roman"/>
        </w:rPr>
      </w:pPr>
      <w:r>
        <w:rPr>
          <w:noProof/>
          <w:lang w:eastAsia="ru-RU"/>
        </w:rPr>
        <w:drawing>
          <wp:inline distT="0" distB="0" distL="0" distR="0">
            <wp:extent cx="4572000" cy="3429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72000" cy="3429000"/>
                    </a:xfrm>
                    <a:prstGeom prst="rect">
                      <a:avLst/>
                    </a:prstGeom>
                  </pic:spPr>
                </pic:pic>
              </a:graphicData>
            </a:graphic>
          </wp:inline>
        </w:drawing>
      </w:r>
    </w:p>
    <w:p w:rsidR="007259B3" w:rsidRDefault="007259B3" w:rsidP="007259B3">
      <w:pPr>
        <w:ind w:firstLine="0"/>
        <w:jc w:val="center"/>
        <w:rPr>
          <w:rFonts w:eastAsia="Times New Roman" w:cs="Times New Roman"/>
          <w:szCs w:val="28"/>
        </w:rPr>
      </w:pPr>
      <w:r w:rsidRPr="77FC84AE">
        <w:rPr>
          <w:rFonts w:eastAsia="Times New Roman" w:cs="Times New Roman"/>
          <w:szCs w:val="28"/>
        </w:rPr>
        <w:lastRenderedPageBreak/>
        <w:t>Рис.</w:t>
      </w:r>
      <w:r>
        <w:rPr>
          <w:rFonts w:eastAsia="Times New Roman" w:cs="Times New Roman"/>
          <w:szCs w:val="28"/>
        </w:rPr>
        <w:t xml:space="preserve"> 1</w:t>
      </w:r>
      <w:r w:rsidRPr="77FC84AE">
        <w:rPr>
          <w:rFonts w:eastAsia="Times New Roman" w:cs="Times New Roman"/>
          <w:szCs w:val="28"/>
        </w:rPr>
        <w:t>.</w:t>
      </w:r>
      <w:r>
        <w:rPr>
          <w:rFonts w:eastAsia="Times New Roman" w:cs="Times New Roman"/>
          <w:szCs w:val="28"/>
        </w:rPr>
        <w:t xml:space="preserve"> Измерение магнитной индукции кругового витка с током</w:t>
      </w:r>
    </w:p>
    <w:p w:rsidR="47D78B02" w:rsidRDefault="138212BC" w:rsidP="007259B3">
      <w:pPr>
        <w:pStyle w:val="2"/>
        <w:rPr>
          <w:lang w:eastAsia="ru-RU"/>
        </w:rPr>
      </w:pPr>
      <w:bookmarkStart w:id="9" w:name="_Toc94220107"/>
      <w:r w:rsidRPr="138212BC">
        <w:rPr>
          <w:lang w:eastAsia="ru-RU"/>
        </w:rPr>
        <w:t>2.</w:t>
      </w:r>
      <w:r w:rsidRPr="007217AA">
        <w:rPr>
          <w:lang w:eastAsia="ru-RU"/>
        </w:rPr>
        <w:t>2</w:t>
      </w:r>
      <w:r w:rsidRPr="138212BC">
        <w:rPr>
          <w:lang w:eastAsia="ru-RU"/>
        </w:rPr>
        <w:t>. Численная модель катушки.</w:t>
      </w:r>
      <w:bookmarkEnd w:id="9"/>
    </w:p>
    <w:p w:rsidR="47D78B02" w:rsidRDefault="272E7368" w:rsidP="47D78B02">
      <w:pPr>
        <w:rPr>
          <w:lang w:eastAsia="ru-RU"/>
        </w:rPr>
      </w:pPr>
      <w:r w:rsidRPr="272E7368">
        <w:rPr>
          <w:lang w:eastAsia="ru-RU"/>
        </w:rPr>
        <w:t>В программе FEMM (</w:t>
      </w:r>
      <w:proofErr w:type="spellStart"/>
      <w:r w:rsidRPr="272E7368">
        <w:rPr>
          <w:lang w:eastAsia="ru-RU"/>
        </w:rPr>
        <w:t>Finite</w:t>
      </w:r>
      <w:proofErr w:type="spellEnd"/>
      <w:r w:rsidRPr="272E7368">
        <w:rPr>
          <w:lang w:eastAsia="ru-RU"/>
        </w:rPr>
        <w:t xml:space="preserve"> </w:t>
      </w:r>
      <w:proofErr w:type="spellStart"/>
      <w:r w:rsidRPr="272E7368">
        <w:rPr>
          <w:lang w:eastAsia="ru-RU"/>
        </w:rPr>
        <w:t>Element</w:t>
      </w:r>
      <w:proofErr w:type="spellEnd"/>
      <w:r w:rsidRPr="272E7368">
        <w:rPr>
          <w:lang w:eastAsia="ru-RU"/>
        </w:rPr>
        <w:t xml:space="preserve"> </w:t>
      </w:r>
      <w:proofErr w:type="spellStart"/>
      <w:r w:rsidRPr="272E7368">
        <w:rPr>
          <w:lang w:eastAsia="ru-RU"/>
        </w:rPr>
        <w:t>Method</w:t>
      </w:r>
      <w:proofErr w:type="spellEnd"/>
      <w:r w:rsidRPr="272E7368">
        <w:rPr>
          <w:lang w:eastAsia="ru-RU"/>
        </w:rPr>
        <w:t xml:space="preserve"> </w:t>
      </w:r>
      <w:proofErr w:type="spellStart"/>
      <w:r w:rsidRPr="272E7368">
        <w:rPr>
          <w:lang w:eastAsia="ru-RU"/>
        </w:rPr>
        <w:t>Magnetics</w:t>
      </w:r>
      <w:proofErr w:type="spellEnd"/>
      <w:r w:rsidRPr="272E7368">
        <w:rPr>
          <w:lang w:eastAsia="ru-RU"/>
        </w:rPr>
        <w:t xml:space="preserve">) была создана модель электромагнита </w:t>
      </w:r>
      <w:r w:rsidR="007259B3">
        <w:rPr>
          <w:lang w:eastAsia="ru-RU"/>
        </w:rPr>
        <w:t>с учетом реальных размеров катушки, приведенных в табл. 1. При используемых в эксперименте токах в катушке (1 А, 2 А и 3 А) в модели была получена величина индукции магнитного поля в центре кругового витка (см. рис</w:t>
      </w:r>
      <w:r w:rsidR="007259B3" w:rsidRPr="00B5383F">
        <w:rPr>
          <w:lang w:eastAsia="ru-RU"/>
        </w:rPr>
        <w:t xml:space="preserve">. </w:t>
      </w:r>
      <w:r w:rsidR="00B5383F" w:rsidRPr="00B5383F">
        <w:rPr>
          <w:lang w:eastAsia="ru-RU"/>
        </w:rPr>
        <w:t>2</w:t>
      </w:r>
      <w:r w:rsidR="007259B3">
        <w:rPr>
          <w:lang w:eastAsia="ru-RU"/>
        </w:rPr>
        <w:t xml:space="preserve">). Полученное значение в модели затем сравнивалось с измеренной с помощью </w:t>
      </w:r>
      <w:proofErr w:type="spellStart"/>
      <w:r w:rsidR="007259B3">
        <w:rPr>
          <w:lang w:eastAsia="ru-RU"/>
        </w:rPr>
        <w:t>миллитесламетра</w:t>
      </w:r>
      <w:proofErr w:type="spellEnd"/>
      <w:r w:rsidR="007259B3">
        <w:rPr>
          <w:lang w:eastAsia="ru-RU"/>
        </w:rPr>
        <w:t xml:space="preserve"> величиной магнитной индукции.</w:t>
      </w:r>
    </w:p>
    <w:p w:rsidR="007259B3" w:rsidRDefault="002401DF" w:rsidP="007217AA">
      <w:pPr>
        <w:ind w:firstLine="0"/>
        <w:jc w:val="center"/>
        <w:rPr>
          <w:rFonts w:eastAsia="Times New Roman" w:cs="Times New Roman"/>
          <w:lang w:eastAsia="ru-RU"/>
        </w:rPr>
      </w:pPr>
      <w:r>
        <w:rPr>
          <w:rFonts w:eastAsia="Times New Roman" w:cs="Times New Roman"/>
          <w:noProof/>
          <w:lang w:eastAsia="ru-RU"/>
        </w:rPr>
        <w:drawing>
          <wp:anchor distT="0" distB="0" distL="114300" distR="114300" simplePos="0" relativeHeight="251658240" behindDoc="0" locked="0" layoutInCell="1" allowOverlap="1">
            <wp:simplePos x="0" y="0"/>
            <wp:positionH relativeFrom="column">
              <wp:posOffset>4659630</wp:posOffset>
            </wp:positionH>
            <wp:positionV relativeFrom="paragraph">
              <wp:posOffset>300355</wp:posOffset>
            </wp:positionV>
            <wp:extent cx="1298575" cy="1471930"/>
            <wp:effectExtent l="19050" t="0" r="0" b="0"/>
            <wp:wrapNone/>
            <wp:docPr id="20963413" name="Рисунок 2096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3873" t="27374" b="29609"/>
                    <a:stretch>
                      <a:fillRect/>
                    </a:stretch>
                  </pic:blipFill>
                  <pic:spPr>
                    <a:xfrm>
                      <a:off x="0" y="0"/>
                      <a:ext cx="1298575" cy="1471930"/>
                    </a:xfrm>
                    <a:prstGeom prst="rect">
                      <a:avLst/>
                    </a:prstGeom>
                  </pic:spPr>
                </pic:pic>
              </a:graphicData>
            </a:graphic>
          </wp:anchor>
        </w:drawing>
      </w:r>
    </w:p>
    <w:p w:rsidR="007259B3" w:rsidRDefault="002401DF" w:rsidP="007217AA">
      <w:pPr>
        <w:ind w:firstLine="0"/>
        <w:jc w:val="center"/>
        <w:rPr>
          <w:rFonts w:eastAsia="Times New Roman" w:cs="Times New Roman"/>
          <w:lang w:eastAsia="ru-RU"/>
        </w:rPr>
      </w:pPr>
      <w:r>
        <w:rPr>
          <w:rFonts w:eastAsia="Times New Roman" w:cs="Times New Roman"/>
          <w:noProof/>
          <w:lang w:eastAsia="ru-RU"/>
        </w:rPr>
        <w:drawing>
          <wp:inline distT="0" distB="0" distL="0" distR="0">
            <wp:extent cx="5940425" cy="2775122"/>
            <wp:effectExtent l="19050" t="0" r="3175" b="0"/>
            <wp:docPr id="13" name="Рисунок 4" descr="H:\Школа\20\УИР\2021\Пещеренко, Андрусенко\фе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Школа\20\УИР\2021\Пещеренко, Андрусенко\фем.png"/>
                    <pic:cNvPicPr>
                      <a:picLocks noChangeAspect="1" noChangeArrowheads="1"/>
                    </pic:cNvPicPr>
                  </pic:nvPicPr>
                  <pic:blipFill>
                    <a:blip r:embed="rId10" cstate="print"/>
                    <a:srcRect/>
                    <a:stretch>
                      <a:fillRect/>
                    </a:stretch>
                  </pic:blipFill>
                  <pic:spPr bwMode="auto">
                    <a:xfrm>
                      <a:off x="0" y="0"/>
                      <a:ext cx="5940425" cy="2775122"/>
                    </a:xfrm>
                    <a:prstGeom prst="rect">
                      <a:avLst/>
                    </a:prstGeom>
                    <a:noFill/>
                    <a:ln w="9525">
                      <a:noFill/>
                      <a:miter lim="800000"/>
                      <a:headEnd/>
                      <a:tailEnd/>
                    </a:ln>
                  </pic:spPr>
                </pic:pic>
              </a:graphicData>
            </a:graphic>
          </wp:inline>
        </w:drawing>
      </w:r>
    </w:p>
    <w:p w:rsidR="47D78B02" w:rsidRDefault="77FC84AE" w:rsidP="007217AA">
      <w:pPr>
        <w:ind w:firstLine="0"/>
        <w:jc w:val="center"/>
        <w:rPr>
          <w:rFonts w:eastAsia="Times New Roman" w:cs="Times New Roman"/>
          <w:lang w:eastAsia="ru-RU"/>
        </w:rPr>
      </w:pPr>
      <w:r w:rsidRPr="77FC84AE">
        <w:rPr>
          <w:rFonts w:eastAsia="Times New Roman" w:cs="Times New Roman"/>
          <w:lang w:eastAsia="ru-RU"/>
        </w:rPr>
        <w:t>Рис.</w:t>
      </w:r>
      <w:r w:rsidR="00B5383F">
        <w:rPr>
          <w:rFonts w:eastAsia="Times New Roman" w:cs="Times New Roman"/>
          <w:lang w:eastAsia="ru-RU"/>
        </w:rPr>
        <w:t xml:space="preserve"> </w:t>
      </w:r>
      <w:r w:rsidRPr="002401DF">
        <w:rPr>
          <w:rFonts w:eastAsia="Times New Roman" w:cs="Times New Roman"/>
          <w:lang w:eastAsia="ru-RU"/>
        </w:rPr>
        <w:t>2.</w:t>
      </w:r>
      <w:r w:rsidRPr="77FC84AE">
        <w:rPr>
          <w:rFonts w:eastAsia="Times New Roman" w:cs="Times New Roman"/>
          <w:lang w:eastAsia="ru-RU"/>
        </w:rPr>
        <w:t xml:space="preserve"> Модель катушки в программе FEMM</w:t>
      </w:r>
      <w:r w:rsidR="002401DF">
        <w:rPr>
          <w:rFonts w:eastAsia="Times New Roman" w:cs="Times New Roman"/>
          <w:lang w:eastAsia="ru-RU"/>
        </w:rPr>
        <w:t xml:space="preserve"> – вид сбоку</w:t>
      </w:r>
      <w:r w:rsidRPr="77FC84AE">
        <w:rPr>
          <w:rFonts w:eastAsia="Times New Roman" w:cs="Times New Roman"/>
          <w:lang w:eastAsia="ru-RU"/>
        </w:rPr>
        <w:t>.</w:t>
      </w:r>
    </w:p>
    <w:p w:rsidR="007217AA" w:rsidRDefault="007217AA" w:rsidP="47D78B02">
      <w:pPr>
        <w:rPr>
          <w:rFonts w:eastAsia="Times New Roman" w:cs="Times New Roman"/>
          <w:lang w:eastAsia="ru-RU"/>
        </w:rPr>
      </w:pPr>
    </w:p>
    <w:p w:rsidR="002401DF" w:rsidRDefault="002401DF" w:rsidP="002401DF">
      <w:pPr>
        <w:rPr>
          <w:rFonts w:eastAsia="Times New Roman" w:cs="Times New Roman"/>
          <w:lang w:eastAsia="ru-RU"/>
        </w:rPr>
      </w:pPr>
      <w:r w:rsidRPr="77FC84AE">
        <w:rPr>
          <w:rFonts w:eastAsia="Times New Roman" w:cs="Times New Roman"/>
          <w:lang w:eastAsia="ru-RU"/>
        </w:rPr>
        <w:t>При измерении величины магнитной индукции поля и ее изменения вдоль радиуса катушки на разных токах были получены результаты, представленные в таблице 2.</w:t>
      </w:r>
    </w:p>
    <w:p w:rsidR="002401DF" w:rsidRDefault="002401DF" w:rsidP="002401DF">
      <w:pPr>
        <w:jc w:val="right"/>
        <w:rPr>
          <w:rFonts w:eastAsia="Times New Roman" w:cs="Times New Roman"/>
          <w:lang w:eastAsia="ru-RU"/>
        </w:rPr>
      </w:pPr>
      <w:r w:rsidRPr="77FC84AE">
        <w:rPr>
          <w:rFonts w:eastAsia="Times New Roman" w:cs="Times New Roman"/>
          <w:lang w:eastAsia="ru-RU"/>
        </w:rPr>
        <w:t>Таблица 2.</w:t>
      </w:r>
      <w:r>
        <w:rPr>
          <w:rFonts w:eastAsia="Times New Roman" w:cs="Times New Roman"/>
          <w:lang w:eastAsia="ru-RU"/>
        </w:rPr>
        <w:t xml:space="preserve"> Измерение поля в центре витка</w:t>
      </w:r>
    </w:p>
    <w:tbl>
      <w:tblPr>
        <w:tblStyle w:val="a9"/>
        <w:tblW w:w="0" w:type="auto"/>
        <w:tblInd w:w="2832" w:type="dxa"/>
        <w:tblLook w:val="04A0"/>
      </w:tblPr>
      <w:tblGrid>
        <w:gridCol w:w="1558"/>
        <w:gridCol w:w="1560"/>
        <w:gridCol w:w="1560"/>
      </w:tblGrid>
      <w:tr w:rsidR="002401DF" w:rsidTr="00165618">
        <w:tc>
          <w:tcPr>
            <w:tcW w:w="1558" w:type="dxa"/>
          </w:tcPr>
          <w:p w:rsidR="002401DF" w:rsidRDefault="002401DF" w:rsidP="00165618">
            <w:pPr>
              <w:ind w:firstLine="0"/>
              <w:jc w:val="center"/>
              <w:rPr>
                <w:rFonts w:eastAsia="Times New Roman" w:cs="Times New Roman"/>
                <w:lang w:val="en-US" w:eastAsia="ru-RU"/>
              </w:rPr>
            </w:pPr>
            <w:r w:rsidRPr="77FC84AE">
              <w:rPr>
                <w:rFonts w:eastAsia="Times New Roman" w:cs="Times New Roman"/>
                <w:lang w:val="en-US" w:eastAsia="ru-RU"/>
              </w:rPr>
              <w:t>I, A</w:t>
            </w:r>
          </w:p>
        </w:tc>
        <w:tc>
          <w:tcPr>
            <w:tcW w:w="1560" w:type="dxa"/>
          </w:tcPr>
          <w:p w:rsidR="002401DF" w:rsidRDefault="002401DF" w:rsidP="00165618">
            <w:pPr>
              <w:ind w:firstLine="0"/>
              <w:jc w:val="center"/>
              <w:rPr>
                <w:rFonts w:eastAsia="Times New Roman" w:cs="Times New Roman"/>
                <w:lang w:eastAsia="ru-RU"/>
              </w:rPr>
            </w:pPr>
            <w:r w:rsidRPr="77FC84AE">
              <w:rPr>
                <w:rFonts w:eastAsia="Times New Roman" w:cs="Times New Roman"/>
                <w:lang w:val="en-US" w:eastAsia="ru-RU"/>
              </w:rPr>
              <w:t>B</w:t>
            </w:r>
            <w:proofErr w:type="spellStart"/>
            <w:r w:rsidRPr="77FC84AE">
              <w:rPr>
                <w:rFonts w:eastAsia="Times New Roman" w:cs="Times New Roman"/>
                <w:vertAlign w:val="subscript"/>
                <w:lang w:eastAsia="ru-RU"/>
              </w:rPr>
              <w:t>изм</w:t>
            </w:r>
            <w:proofErr w:type="spellEnd"/>
            <w:r w:rsidRPr="77FC84AE">
              <w:rPr>
                <w:rFonts w:eastAsia="Times New Roman" w:cs="Times New Roman"/>
                <w:lang w:val="en-US" w:eastAsia="ru-RU"/>
              </w:rPr>
              <w:t xml:space="preserve">, </w:t>
            </w:r>
            <w:r w:rsidRPr="77FC84AE">
              <w:rPr>
                <w:rFonts w:eastAsia="Times New Roman" w:cs="Times New Roman"/>
                <w:lang w:eastAsia="ru-RU"/>
              </w:rPr>
              <w:t>мТл</w:t>
            </w:r>
          </w:p>
        </w:tc>
        <w:tc>
          <w:tcPr>
            <w:tcW w:w="1560" w:type="dxa"/>
          </w:tcPr>
          <w:p w:rsidR="002401DF" w:rsidRDefault="002401DF" w:rsidP="00165618">
            <w:pPr>
              <w:ind w:firstLine="0"/>
              <w:jc w:val="center"/>
              <w:rPr>
                <w:rFonts w:eastAsia="Times New Roman" w:cs="Times New Roman"/>
                <w:lang w:val="en-US" w:eastAsia="ru-RU"/>
              </w:rPr>
            </w:pPr>
            <w:r w:rsidRPr="77FC84AE">
              <w:rPr>
                <w:rFonts w:eastAsia="Times New Roman" w:cs="Times New Roman"/>
                <w:lang w:val="en-US" w:eastAsia="ru-RU"/>
              </w:rPr>
              <w:t>B</w:t>
            </w:r>
            <w:r w:rsidRPr="77FC84AE">
              <w:rPr>
                <w:rFonts w:eastAsia="Times New Roman" w:cs="Times New Roman"/>
                <w:vertAlign w:val="subscript"/>
                <w:lang w:eastAsia="ru-RU"/>
              </w:rPr>
              <w:t>рас</w:t>
            </w:r>
            <w:r w:rsidRPr="77FC84AE">
              <w:rPr>
                <w:rFonts w:eastAsia="Times New Roman" w:cs="Times New Roman"/>
                <w:lang w:val="en-US" w:eastAsia="ru-RU"/>
              </w:rPr>
              <w:t xml:space="preserve">, </w:t>
            </w:r>
            <w:proofErr w:type="spellStart"/>
            <w:r w:rsidRPr="77FC84AE">
              <w:rPr>
                <w:rFonts w:eastAsia="Times New Roman" w:cs="Times New Roman"/>
                <w:lang w:val="en-US" w:eastAsia="ru-RU"/>
              </w:rPr>
              <w:t>мТл</w:t>
            </w:r>
            <w:proofErr w:type="spellEnd"/>
          </w:p>
        </w:tc>
      </w:tr>
      <w:tr w:rsidR="002401DF" w:rsidTr="007B7F70">
        <w:tc>
          <w:tcPr>
            <w:tcW w:w="1558" w:type="dxa"/>
          </w:tcPr>
          <w:p w:rsidR="002401DF" w:rsidRDefault="002401DF" w:rsidP="00165618">
            <w:pPr>
              <w:ind w:firstLine="0"/>
              <w:jc w:val="center"/>
              <w:rPr>
                <w:rFonts w:eastAsia="Times New Roman" w:cs="Times New Roman"/>
                <w:lang w:eastAsia="ru-RU"/>
              </w:rPr>
            </w:pPr>
            <w:r w:rsidRPr="77FC84AE">
              <w:rPr>
                <w:rFonts w:eastAsia="Times New Roman" w:cs="Times New Roman"/>
                <w:lang w:eastAsia="ru-RU"/>
              </w:rPr>
              <w:t>1</w:t>
            </w:r>
          </w:p>
        </w:tc>
        <w:tc>
          <w:tcPr>
            <w:tcW w:w="1560" w:type="dxa"/>
          </w:tcPr>
          <w:p w:rsidR="002401DF" w:rsidRDefault="002401DF" w:rsidP="00165618">
            <w:pPr>
              <w:ind w:firstLine="0"/>
              <w:jc w:val="center"/>
              <w:rPr>
                <w:rFonts w:eastAsia="Times New Roman" w:cs="Times New Roman"/>
                <w:lang w:eastAsia="ru-RU"/>
              </w:rPr>
            </w:pPr>
            <w:r w:rsidRPr="77FC84AE">
              <w:rPr>
                <w:rFonts w:eastAsia="Times New Roman" w:cs="Times New Roman"/>
                <w:lang w:eastAsia="ru-RU"/>
              </w:rPr>
              <w:t>1,26</w:t>
            </w:r>
          </w:p>
        </w:tc>
        <w:tc>
          <w:tcPr>
            <w:tcW w:w="1560" w:type="dxa"/>
            <w:shd w:val="clear" w:color="auto" w:fill="auto"/>
          </w:tcPr>
          <w:p w:rsidR="002401DF" w:rsidRPr="007B7F70" w:rsidRDefault="007B7F70" w:rsidP="00165618">
            <w:pPr>
              <w:ind w:firstLine="0"/>
              <w:jc w:val="center"/>
              <w:rPr>
                <w:rFonts w:eastAsia="Times New Roman" w:cs="Times New Roman"/>
                <w:lang w:val="en-US" w:eastAsia="ru-RU"/>
              </w:rPr>
            </w:pPr>
            <w:r w:rsidRPr="007B7F70">
              <w:rPr>
                <w:rFonts w:eastAsia="Times New Roman" w:cs="Times New Roman"/>
                <w:lang w:val="en-US" w:eastAsia="ru-RU"/>
              </w:rPr>
              <w:t>1,22</w:t>
            </w:r>
          </w:p>
        </w:tc>
      </w:tr>
      <w:tr w:rsidR="002401DF" w:rsidTr="007B7F70">
        <w:tc>
          <w:tcPr>
            <w:tcW w:w="1558" w:type="dxa"/>
          </w:tcPr>
          <w:p w:rsidR="002401DF" w:rsidRDefault="002401DF" w:rsidP="00165618">
            <w:pPr>
              <w:ind w:firstLine="0"/>
              <w:jc w:val="center"/>
              <w:rPr>
                <w:rFonts w:eastAsia="Times New Roman" w:cs="Times New Roman"/>
                <w:lang w:eastAsia="ru-RU"/>
              </w:rPr>
            </w:pPr>
            <w:r w:rsidRPr="77FC84AE">
              <w:rPr>
                <w:rFonts w:eastAsia="Times New Roman" w:cs="Times New Roman"/>
                <w:lang w:eastAsia="ru-RU"/>
              </w:rPr>
              <w:t>2</w:t>
            </w:r>
          </w:p>
        </w:tc>
        <w:tc>
          <w:tcPr>
            <w:tcW w:w="1560" w:type="dxa"/>
          </w:tcPr>
          <w:p w:rsidR="002401DF" w:rsidRDefault="002401DF" w:rsidP="00165618">
            <w:pPr>
              <w:ind w:firstLine="0"/>
              <w:jc w:val="center"/>
              <w:rPr>
                <w:rFonts w:eastAsia="Times New Roman" w:cs="Times New Roman"/>
                <w:lang w:eastAsia="ru-RU"/>
              </w:rPr>
            </w:pPr>
            <w:r w:rsidRPr="77FC84AE">
              <w:rPr>
                <w:rFonts w:eastAsia="Times New Roman" w:cs="Times New Roman"/>
                <w:lang w:eastAsia="ru-RU"/>
              </w:rPr>
              <w:t>2,52</w:t>
            </w:r>
          </w:p>
        </w:tc>
        <w:tc>
          <w:tcPr>
            <w:tcW w:w="1560" w:type="dxa"/>
            <w:shd w:val="clear" w:color="auto" w:fill="auto"/>
          </w:tcPr>
          <w:p w:rsidR="002401DF" w:rsidRPr="007B7F70" w:rsidRDefault="007B7F70" w:rsidP="00165618">
            <w:pPr>
              <w:ind w:firstLine="0"/>
              <w:jc w:val="center"/>
              <w:rPr>
                <w:rFonts w:eastAsia="Times New Roman" w:cs="Times New Roman"/>
                <w:lang w:val="en-US" w:eastAsia="ru-RU"/>
              </w:rPr>
            </w:pPr>
            <w:r w:rsidRPr="007B7F70">
              <w:rPr>
                <w:rFonts w:eastAsia="Times New Roman" w:cs="Times New Roman"/>
                <w:lang w:val="en-US" w:eastAsia="ru-RU"/>
              </w:rPr>
              <w:t>2,44</w:t>
            </w:r>
          </w:p>
        </w:tc>
      </w:tr>
      <w:tr w:rsidR="002401DF" w:rsidTr="007B7F70">
        <w:tc>
          <w:tcPr>
            <w:tcW w:w="1558" w:type="dxa"/>
          </w:tcPr>
          <w:p w:rsidR="002401DF" w:rsidRDefault="002401DF" w:rsidP="00165618">
            <w:pPr>
              <w:ind w:firstLine="0"/>
              <w:jc w:val="center"/>
              <w:rPr>
                <w:rFonts w:eastAsia="Times New Roman" w:cs="Times New Roman"/>
                <w:lang w:eastAsia="ru-RU"/>
              </w:rPr>
            </w:pPr>
            <w:r w:rsidRPr="77FC84AE">
              <w:rPr>
                <w:rFonts w:eastAsia="Times New Roman" w:cs="Times New Roman"/>
                <w:lang w:eastAsia="ru-RU"/>
              </w:rPr>
              <w:t>3</w:t>
            </w:r>
          </w:p>
        </w:tc>
        <w:tc>
          <w:tcPr>
            <w:tcW w:w="1560" w:type="dxa"/>
          </w:tcPr>
          <w:p w:rsidR="002401DF" w:rsidRDefault="002401DF" w:rsidP="00165618">
            <w:pPr>
              <w:ind w:firstLine="0"/>
              <w:jc w:val="center"/>
              <w:rPr>
                <w:rFonts w:eastAsia="Times New Roman" w:cs="Times New Roman"/>
                <w:szCs w:val="28"/>
                <w:lang w:eastAsia="ru-RU"/>
              </w:rPr>
            </w:pPr>
            <w:r w:rsidRPr="77FC84AE">
              <w:rPr>
                <w:rFonts w:eastAsia="Times New Roman" w:cs="Times New Roman"/>
                <w:lang w:eastAsia="ru-RU"/>
              </w:rPr>
              <w:t>3,8</w:t>
            </w:r>
          </w:p>
        </w:tc>
        <w:tc>
          <w:tcPr>
            <w:tcW w:w="1560" w:type="dxa"/>
            <w:shd w:val="clear" w:color="auto" w:fill="auto"/>
          </w:tcPr>
          <w:p w:rsidR="002401DF" w:rsidRPr="007B7F70" w:rsidRDefault="007B7F70" w:rsidP="00165618">
            <w:pPr>
              <w:ind w:firstLine="0"/>
              <w:jc w:val="center"/>
              <w:rPr>
                <w:rFonts w:eastAsia="Times New Roman" w:cs="Times New Roman"/>
                <w:lang w:val="en-US" w:eastAsia="ru-RU"/>
              </w:rPr>
            </w:pPr>
            <w:r w:rsidRPr="007B7F70">
              <w:rPr>
                <w:rFonts w:eastAsia="Times New Roman" w:cs="Times New Roman"/>
                <w:lang w:val="en-US" w:eastAsia="ru-RU"/>
              </w:rPr>
              <w:t>3,67</w:t>
            </w:r>
          </w:p>
        </w:tc>
      </w:tr>
    </w:tbl>
    <w:p w:rsidR="002401DF" w:rsidRDefault="002401DF" w:rsidP="002401DF">
      <w:pPr>
        <w:rPr>
          <w:rFonts w:eastAsia="Times New Roman" w:cs="Times New Roman"/>
          <w:lang w:eastAsia="ru-RU"/>
        </w:rPr>
      </w:pPr>
    </w:p>
    <w:p w:rsidR="002401DF" w:rsidRDefault="002401DF" w:rsidP="002401DF">
      <w:pPr>
        <w:rPr>
          <w:rFonts w:eastAsia="Times New Roman" w:cs="Times New Roman"/>
          <w:sz w:val="24"/>
          <w:szCs w:val="24"/>
          <w:lang w:eastAsia="ru-RU"/>
        </w:rPr>
      </w:pPr>
      <w:r w:rsidRPr="77FC84AE">
        <w:rPr>
          <w:rFonts w:eastAsia="Times New Roman" w:cs="Times New Roman"/>
          <w:lang w:eastAsia="ru-RU"/>
        </w:rPr>
        <w:t xml:space="preserve">В третьей колонке таблицы </w:t>
      </w:r>
      <w:r>
        <w:rPr>
          <w:rFonts w:eastAsia="Times New Roman" w:cs="Times New Roman"/>
          <w:lang w:eastAsia="ru-RU"/>
        </w:rPr>
        <w:t xml:space="preserve">2 </w:t>
      </w:r>
      <w:r w:rsidRPr="77FC84AE">
        <w:rPr>
          <w:rFonts w:eastAsia="Times New Roman" w:cs="Times New Roman"/>
          <w:lang w:eastAsia="ru-RU"/>
        </w:rPr>
        <w:t>представлены значения магнитной индукции поля, рассчитанные теоретически, используя формулу для вычисления магнитной индукции в центре кругового витка с током</w:t>
      </w:r>
      <w:r w:rsidR="00191024">
        <w:rPr>
          <w:rFonts w:eastAsia="Times New Roman" w:cs="Times New Roman"/>
          <w:lang w:eastAsia="ru-RU"/>
        </w:rPr>
        <w:t xml:space="preserve"> </w:t>
      </w:r>
      <w:r w:rsidR="00191024" w:rsidRPr="00191024">
        <w:rPr>
          <w:rFonts w:eastAsia="Times New Roman" w:cs="Times New Roman"/>
          <w:lang w:eastAsia="ru-RU"/>
        </w:rPr>
        <w:t>[</w:t>
      </w:r>
      <w:r w:rsidR="00B863A3">
        <w:rPr>
          <w:rFonts w:eastAsia="Times New Roman" w:cs="Times New Roman"/>
          <w:lang w:eastAsia="ru-RU"/>
        </w:rPr>
        <w:t>11</w:t>
      </w:r>
      <w:r w:rsidR="00191024" w:rsidRPr="00191024">
        <w:rPr>
          <w:rFonts w:eastAsia="Times New Roman" w:cs="Times New Roman"/>
          <w:lang w:eastAsia="ru-RU"/>
        </w:rPr>
        <w:t>]</w:t>
      </w:r>
      <w:r w:rsidRPr="77FC84AE">
        <w:rPr>
          <w:rFonts w:eastAsia="Times New Roman" w:cs="Times New Roman"/>
          <w:lang w:eastAsia="ru-RU"/>
        </w:rPr>
        <w:t xml:space="preserve">: </w:t>
      </w:r>
    </w:p>
    <w:p w:rsidR="002401DF" w:rsidRDefault="00830D87" w:rsidP="002401DF">
      <w:pPr>
        <w:ind w:firstLine="0"/>
        <w:jc w:val="center"/>
        <w:rPr>
          <w:rFonts w:eastAsia="Times New Roman" w:cs="Times New Roman"/>
        </w:rPr>
      </w:pPr>
      <m:oMathPara>
        <m:oMath>
          <m:r>
            <w:rPr>
              <w:rFonts w:ascii="Cambria Math" w:eastAsia="Times New Roman" w:hAnsi="Cambria Math" w:cs="Times New Roman"/>
            </w:rPr>
            <m:t>B=</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μ</m:t>
                  </m:r>
                </m:e>
                <m:sub>
                  <m:r>
                    <w:rPr>
                      <w:rFonts w:ascii="Cambria Math" w:eastAsia="Times New Roman" w:hAnsi="Cambria Math" w:cs="Times New Roman"/>
                    </w:rPr>
                    <m:t>0</m:t>
                  </m:r>
                </m:sub>
              </m:sSub>
              <m:r>
                <w:rPr>
                  <w:rFonts w:ascii="Cambria Math" w:eastAsia="Times New Roman" w:hAnsi="Cambria Math" w:cs="Times New Roman"/>
                  <w:lang w:val="en-US"/>
                </w:rPr>
                <m:t>NI</m:t>
              </m:r>
            </m:num>
            <m:den>
              <m:rad>
                <m:radPr>
                  <m:degHide m:val="on"/>
                  <m:ctrlPr>
                    <w:rPr>
                      <w:rFonts w:ascii="Cambria Math" w:eastAsia="Times New Roman" w:hAnsi="Cambria Math" w:cs="Times New Roman"/>
                      <w:i/>
                    </w:rPr>
                  </m:ctrlPr>
                </m:radPr>
                <m:deg/>
                <m:e>
                  <m:r>
                    <w:rPr>
                      <w:rFonts w:ascii="Cambria Math" w:eastAsia="Times New Roman" w:hAnsi="Cambria Math" w:cs="Times New Roman"/>
                    </w:rPr>
                    <m:t>4</m:t>
                  </m:r>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2</m:t>
                      </m:r>
                    </m:sup>
                  </m:sSup>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L</m:t>
                      </m:r>
                    </m:e>
                    <m:sup>
                      <m:r>
                        <w:rPr>
                          <w:rFonts w:ascii="Cambria Math" w:eastAsia="Times New Roman" w:hAnsi="Cambria Math" w:cs="Times New Roman"/>
                        </w:rPr>
                        <m:t>2</m:t>
                      </m:r>
                    </m:sup>
                  </m:sSup>
                </m:e>
              </m:rad>
            </m:den>
          </m:f>
        </m:oMath>
      </m:oMathPara>
    </w:p>
    <w:p w:rsidR="002401DF" w:rsidRDefault="002401DF" w:rsidP="002401DF">
      <w:pPr>
        <w:ind w:firstLine="0"/>
        <w:rPr>
          <w:rFonts w:eastAsia="Times New Roman" w:cs="Times New Roman"/>
          <w:sz w:val="24"/>
          <w:szCs w:val="24"/>
          <w:lang w:eastAsia="ru-RU"/>
        </w:rPr>
      </w:pPr>
      <w:r w:rsidRPr="77FC84AE">
        <w:rPr>
          <w:rFonts w:eastAsia="Times New Roman" w:cs="Times New Roman"/>
          <w:color w:val="000000" w:themeColor="text1"/>
          <w:lang w:eastAsia="ru-RU"/>
        </w:rPr>
        <w:t xml:space="preserve">где </w:t>
      </w:r>
      <w:r w:rsidRPr="77FC84AE">
        <w:rPr>
          <w:rFonts w:eastAsia="Times New Roman" w:cs="Times New Roman"/>
          <w:i/>
          <w:iCs/>
          <w:noProof/>
          <w:color w:val="000000" w:themeColor="text1"/>
          <w:lang w:val="en-US" w:eastAsia="ru-RU"/>
        </w:rPr>
        <w:t>B</w:t>
      </w:r>
      <w:r w:rsidRPr="77FC84AE">
        <w:rPr>
          <w:rFonts w:eastAsia="Times New Roman" w:cs="Times New Roman"/>
          <w:color w:val="000000" w:themeColor="text1"/>
          <w:lang w:eastAsia="ru-RU"/>
        </w:rPr>
        <w:t xml:space="preserve"> – вектор магнитной индукции в центре катушки, магнитная постоянная μ</w:t>
      </w:r>
      <w:r w:rsidRPr="77FC84AE">
        <w:rPr>
          <w:rFonts w:eastAsia="Times New Roman" w:cs="Times New Roman"/>
          <w:color w:val="000000" w:themeColor="text1"/>
          <w:vertAlign w:val="subscript"/>
          <w:lang w:eastAsia="ru-RU"/>
        </w:rPr>
        <w:t>0</w:t>
      </w:r>
      <w:r w:rsidRPr="77FC84AE">
        <w:rPr>
          <w:rFonts w:eastAsia="Times New Roman" w:cs="Times New Roman"/>
          <w:color w:val="000000" w:themeColor="text1"/>
          <w:lang w:eastAsia="ru-RU"/>
        </w:rPr>
        <w:t xml:space="preserve"> = </w:t>
      </w:r>
      <w:r w:rsidRPr="77FC84AE">
        <w:rPr>
          <w:rFonts w:eastAsia="Times New Roman" w:cs="Times New Roman"/>
          <w:lang w:eastAsia="ru-RU"/>
        </w:rPr>
        <w:t>4π</w:t>
      </w:r>
      <w:r w:rsidR="00A31940">
        <w:rPr>
          <w:rFonts w:eastAsia="Times New Roman" w:cs="Times New Roman"/>
          <w:lang w:eastAsia="ru-RU"/>
        </w:rPr>
        <w:t>·</w:t>
      </w:r>
      <w:r w:rsidRPr="77FC84AE">
        <w:rPr>
          <w:rFonts w:eastAsia="Times New Roman" w:cs="Times New Roman"/>
          <w:lang w:eastAsia="ru-RU"/>
        </w:rPr>
        <w:t>10</w:t>
      </w:r>
      <w:r w:rsidRPr="77FC84AE">
        <w:rPr>
          <w:rFonts w:eastAsia="Times New Roman" w:cs="Times New Roman"/>
          <w:vertAlign w:val="superscript"/>
          <w:lang w:eastAsia="ru-RU"/>
        </w:rPr>
        <w:t>-7</w:t>
      </w:r>
      <w:r w:rsidRPr="77FC84AE">
        <w:rPr>
          <w:rFonts w:eastAsia="Times New Roman" w:cs="Times New Roman"/>
          <w:lang w:eastAsia="ru-RU"/>
        </w:rPr>
        <w:t xml:space="preserve">, </w:t>
      </w:r>
      <w:r w:rsidRPr="77FC84AE">
        <w:rPr>
          <w:rFonts w:eastAsia="Times New Roman" w:cs="Times New Roman"/>
          <w:i/>
          <w:iCs/>
          <w:noProof/>
          <w:lang w:val="en-US" w:eastAsia="ru-RU"/>
        </w:rPr>
        <w:t>I</w:t>
      </w:r>
      <w:r w:rsidRPr="77FC84AE">
        <w:rPr>
          <w:rFonts w:eastAsia="Times New Roman" w:cs="Times New Roman"/>
          <w:noProof/>
          <w:lang w:eastAsia="ru-RU"/>
        </w:rPr>
        <w:t xml:space="preserve"> </w:t>
      </w:r>
      <w:r w:rsidRPr="77FC84AE">
        <w:rPr>
          <w:rFonts w:eastAsia="Times New Roman" w:cs="Times New Roman"/>
          <w:lang w:eastAsia="ru-RU"/>
        </w:rPr>
        <w:t xml:space="preserve">– сила тока, </w:t>
      </w:r>
      <w:r w:rsidRPr="77FC84AE">
        <w:rPr>
          <w:rFonts w:eastAsia="Times New Roman" w:cs="Times New Roman"/>
          <w:i/>
          <w:iCs/>
          <w:noProof/>
          <w:lang w:val="en-US" w:eastAsia="ru-RU"/>
        </w:rPr>
        <w:t>N</w:t>
      </w:r>
      <w:r w:rsidRPr="77FC84AE">
        <w:rPr>
          <w:rFonts w:eastAsia="Times New Roman" w:cs="Times New Roman"/>
          <w:noProof/>
          <w:lang w:eastAsia="ru-RU"/>
        </w:rPr>
        <w:t xml:space="preserve"> –</w:t>
      </w:r>
      <w:r w:rsidRPr="77FC84AE">
        <w:rPr>
          <w:rFonts w:eastAsia="Times New Roman" w:cs="Times New Roman"/>
          <w:lang w:eastAsia="ru-RU"/>
        </w:rPr>
        <w:t xml:space="preserve"> количество витков, </w:t>
      </w:r>
      <w:r w:rsidRPr="77FC84AE">
        <w:rPr>
          <w:rFonts w:eastAsia="Times New Roman" w:cs="Times New Roman"/>
          <w:i/>
          <w:iCs/>
          <w:noProof/>
          <w:lang w:val="en-US" w:eastAsia="ru-RU"/>
        </w:rPr>
        <w:t>R</w:t>
      </w:r>
      <w:r w:rsidRPr="77FC84AE">
        <w:rPr>
          <w:rFonts w:eastAsia="Times New Roman" w:cs="Times New Roman"/>
          <w:lang w:eastAsia="ru-RU"/>
        </w:rPr>
        <w:t xml:space="preserve"> – радиус катушки</w:t>
      </w:r>
      <w:r w:rsidR="007B7F70" w:rsidRPr="007B7F70">
        <w:rPr>
          <w:rFonts w:eastAsia="Times New Roman" w:cs="Times New Roman"/>
          <w:lang w:eastAsia="ru-RU"/>
        </w:rPr>
        <w:t xml:space="preserve">, </w:t>
      </w:r>
      <w:r w:rsidR="007B7F70" w:rsidRPr="007B7F70">
        <w:rPr>
          <w:rFonts w:eastAsia="Times New Roman" w:cs="Times New Roman"/>
          <w:i/>
          <w:iCs/>
          <w:lang w:val="en-US" w:eastAsia="ru-RU"/>
        </w:rPr>
        <w:t>L</w:t>
      </w:r>
      <w:r w:rsidR="007B7F70" w:rsidRPr="007B7F70">
        <w:rPr>
          <w:rFonts w:eastAsia="Times New Roman" w:cs="Times New Roman"/>
          <w:lang w:eastAsia="ru-RU"/>
        </w:rPr>
        <w:t xml:space="preserve"> </w:t>
      </w:r>
      <w:r w:rsidR="007B7F70">
        <w:rPr>
          <w:rFonts w:eastAsia="Times New Roman" w:cs="Times New Roman"/>
          <w:lang w:eastAsia="ru-RU"/>
        </w:rPr>
        <w:t>–</w:t>
      </w:r>
      <w:r w:rsidR="007B7F70" w:rsidRPr="007B7F70">
        <w:rPr>
          <w:rFonts w:eastAsia="Times New Roman" w:cs="Times New Roman"/>
          <w:lang w:eastAsia="ru-RU"/>
        </w:rPr>
        <w:t xml:space="preserve"> </w:t>
      </w:r>
      <w:r w:rsidR="007B7F70">
        <w:rPr>
          <w:rFonts w:eastAsia="Times New Roman" w:cs="Times New Roman"/>
          <w:lang w:eastAsia="ru-RU"/>
        </w:rPr>
        <w:t>длина соленоида</w:t>
      </w:r>
      <w:r w:rsidRPr="77FC84AE">
        <w:rPr>
          <w:rFonts w:eastAsia="Times New Roman" w:cs="Times New Roman"/>
          <w:lang w:eastAsia="ru-RU"/>
        </w:rPr>
        <w:t xml:space="preserve">. </w:t>
      </w:r>
    </w:p>
    <w:p w:rsidR="0013F031" w:rsidRDefault="77FC84AE" w:rsidP="00B5383F">
      <w:pPr>
        <w:pStyle w:val="2"/>
        <w:rPr>
          <w:rFonts w:eastAsia="Times New Roman"/>
          <w:lang w:eastAsia="ru-RU"/>
        </w:rPr>
      </w:pPr>
      <w:bookmarkStart w:id="10" w:name="_Toc94220108"/>
      <w:r w:rsidRPr="77FC84AE">
        <w:rPr>
          <w:rFonts w:eastAsia="Times New Roman"/>
          <w:lang w:eastAsia="ru-RU"/>
        </w:rPr>
        <w:t xml:space="preserve">2.3. </w:t>
      </w:r>
      <w:r w:rsidR="00B5383F" w:rsidRPr="00B5383F">
        <w:rPr>
          <w:rFonts w:eastAsia="Times New Roman"/>
          <w:lang w:eastAsia="ru-RU"/>
        </w:rPr>
        <w:t>Зависимост</w:t>
      </w:r>
      <w:r w:rsidR="00B5383F">
        <w:rPr>
          <w:rFonts w:eastAsia="Times New Roman"/>
          <w:lang w:eastAsia="ru-RU"/>
        </w:rPr>
        <w:t>ь</w:t>
      </w:r>
      <w:r w:rsidR="00B5383F" w:rsidRPr="00B5383F">
        <w:rPr>
          <w:rFonts w:eastAsia="Times New Roman"/>
          <w:lang w:eastAsia="ru-RU"/>
        </w:rPr>
        <w:t xml:space="preserve"> </w:t>
      </w:r>
      <w:r w:rsidR="002401DF">
        <w:rPr>
          <w:rFonts w:eastAsia="Times New Roman"/>
          <w:lang w:eastAsia="ru-RU"/>
        </w:rPr>
        <w:t xml:space="preserve">магнитной индукции </w:t>
      </w:r>
      <w:r w:rsidR="00B5383F" w:rsidRPr="00B5383F">
        <w:rPr>
          <w:rFonts w:eastAsia="Times New Roman"/>
          <w:lang w:eastAsia="ru-RU"/>
        </w:rPr>
        <w:t>от силы тока</w:t>
      </w:r>
      <w:r w:rsidR="00B5383F">
        <w:rPr>
          <w:rFonts w:eastAsia="Times New Roman"/>
          <w:lang w:eastAsia="ru-RU"/>
        </w:rPr>
        <w:t xml:space="preserve"> и от расстояния</w:t>
      </w:r>
      <w:r w:rsidR="002401DF">
        <w:rPr>
          <w:rFonts w:eastAsia="Times New Roman"/>
          <w:lang w:eastAsia="ru-RU"/>
        </w:rPr>
        <w:t>.</w:t>
      </w:r>
      <w:bookmarkEnd w:id="10"/>
    </w:p>
    <w:p w:rsidR="007259B3" w:rsidRDefault="007259B3" w:rsidP="007259B3">
      <w:pPr>
        <w:rPr>
          <w:rFonts w:eastAsia="Times New Roman" w:cs="Times New Roman"/>
          <w:lang w:eastAsia="ru-RU"/>
        </w:rPr>
      </w:pPr>
      <w:r w:rsidRPr="77FC84AE">
        <w:rPr>
          <w:rFonts w:eastAsia="Times New Roman" w:cs="Times New Roman"/>
          <w:lang w:eastAsia="ru-RU"/>
        </w:rPr>
        <w:t>На рис.8 показаны графики зависимости магнитной индукции от силы тока в катушках – измеренные и рассчитанные значения на оси симметрии катушек.</w:t>
      </w:r>
    </w:p>
    <w:p w:rsidR="00B5383F" w:rsidRDefault="000A5F0C" w:rsidP="00B5383F">
      <w:pPr>
        <w:ind w:firstLine="0"/>
        <w:jc w:val="center"/>
        <w:rPr>
          <w:lang w:eastAsia="ru-RU"/>
        </w:rPr>
      </w:pPr>
      <w:r>
        <w:rPr>
          <w:noProof/>
          <w:lang w:eastAsia="ru-RU"/>
        </w:rPr>
        <w:drawing>
          <wp:inline distT="0" distB="0" distL="0" distR="0">
            <wp:extent cx="5840239" cy="4082820"/>
            <wp:effectExtent l="0" t="0" r="8255" b="0"/>
            <wp:docPr id="9" name="Рисунок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CE56C79-DC33-4423-BF72-836E44E2435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Рисунок 9">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CE56C79-DC33-4423-BF72-836E44E24359}"/>
                        </a:ext>
                      </a:extLst>
                    </pic:cNvPr>
                    <pic:cNvPicPr>
                      <a:picLocks noGrp="1" noChangeAspect="1"/>
                    </pic:cNvPicPr>
                  </pic:nvPicPr>
                  <pic:blipFill>
                    <a:blip r:embed="rId11" cstate="print"/>
                    <a:stretch>
                      <a:fillRect/>
                    </a:stretch>
                  </pic:blipFill>
                  <pic:spPr>
                    <a:xfrm>
                      <a:off x="0" y="0"/>
                      <a:ext cx="5840239" cy="4082820"/>
                    </a:xfrm>
                    <a:prstGeom prst="rect">
                      <a:avLst/>
                    </a:prstGeom>
                  </pic:spPr>
                </pic:pic>
              </a:graphicData>
            </a:graphic>
          </wp:inline>
        </w:drawing>
      </w:r>
    </w:p>
    <w:p w:rsidR="007259B3" w:rsidRDefault="007259B3" w:rsidP="00B5383F">
      <w:pPr>
        <w:ind w:firstLine="0"/>
        <w:jc w:val="center"/>
        <w:rPr>
          <w:lang w:eastAsia="ru-RU"/>
        </w:rPr>
      </w:pPr>
      <w:r w:rsidRPr="77FC84AE">
        <w:rPr>
          <w:lang w:eastAsia="ru-RU"/>
        </w:rPr>
        <w:t>Рис.</w:t>
      </w:r>
      <w:r w:rsidR="00B5383F">
        <w:rPr>
          <w:lang w:eastAsia="ru-RU"/>
        </w:rPr>
        <w:t xml:space="preserve"> 3</w:t>
      </w:r>
      <w:r w:rsidRPr="77FC84AE">
        <w:rPr>
          <w:lang w:eastAsia="ru-RU"/>
        </w:rPr>
        <w:t>.</w:t>
      </w:r>
      <w:r w:rsidR="00B5383F">
        <w:rPr>
          <w:lang w:eastAsia="ru-RU"/>
        </w:rPr>
        <w:t xml:space="preserve"> </w:t>
      </w:r>
      <w:r w:rsidRPr="77FC84AE">
        <w:rPr>
          <w:lang w:eastAsia="ru-RU"/>
        </w:rPr>
        <w:t>Гр</w:t>
      </w:r>
      <w:r>
        <w:rPr>
          <w:lang w:eastAsia="ru-RU"/>
        </w:rPr>
        <w:t>а</w:t>
      </w:r>
      <w:r w:rsidRPr="77FC84AE">
        <w:rPr>
          <w:lang w:eastAsia="ru-RU"/>
        </w:rPr>
        <w:t>фик зависимости индукции от силы тока.</w:t>
      </w:r>
    </w:p>
    <w:p w:rsidR="00B5383F" w:rsidRDefault="00B5383F" w:rsidP="00B5383F">
      <w:pPr>
        <w:rPr>
          <w:szCs w:val="28"/>
          <w:lang w:eastAsia="ru-RU"/>
        </w:rPr>
      </w:pPr>
    </w:p>
    <w:p w:rsidR="007259B3" w:rsidRDefault="00B5383F" w:rsidP="00B5383F">
      <w:pPr>
        <w:rPr>
          <w:rFonts w:eastAsia="Calibri"/>
          <w:szCs w:val="28"/>
          <w:lang w:eastAsia="ru-RU"/>
        </w:rPr>
      </w:pPr>
      <w:r>
        <w:rPr>
          <w:szCs w:val="28"/>
          <w:lang w:eastAsia="ru-RU"/>
        </w:rPr>
        <w:t xml:space="preserve">Таким образом, измеренные и рассчитанные значения магнитной индукции </w:t>
      </w:r>
      <w:r>
        <w:rPr>
          <w:szCs w:val="28"/>
          <w:lang w:eastAsia="ru-RU"/>
        </w:rPr>
        <w:lastRenderedPageBreak/>
        <w:t xml:space="preserve">в центре витка с током хорошо согласуются друг с другом. Далее были проведены измерения магнитной индукции вдоль радиуса витка. В </w:t>
      </w:r>
      <w:r w:rsidRPr="00721B48">
        <w:rPr>
          <w:szCs w:val="28"/>
          <w:lang w:eastAsia="ru-RU"/>
        </w:rPr>
        <w:t>таблице 3</w:t>
      </w:r>
      <w:r>
        <w:rPr>
          <w:szCs w:val="28"/>
          <w:lang w:eastAsia="ru-RU"/>
        </w:rPr>
        <w:t xml:space="preserve"> представлены результаты измерений</w:t>
      </w:r>
      <w:r w:rsidR="00011D0A">
        <w:rPr>
          <w:szCs w:val="28"/>
          <w:lang w:eastAsia="ru-RU"/>
        </w:rPr>
        <w:t xml:space="preserve"> при токе в катушке 1 А</w:t>
      </w:r>
      <w:r>
        <w:rPr>
          <w:szCs w:val="28"/>
          <w:lang w:eastAsia="ru-RU"/>
        </w:rPr>
        <w:t>.</w:t>
      </w:r>
    </w:p>
    <w:p w:rsidR="00B5383F" w:rsidRDefault="00B5383F" w:rsidP="00B5383F">
      <w:pPr>
        <w:jc w:val="right"/>
        <w:rPr>
          <w:szCs w:val="28"/>
          <w:lang w:eastAsia="ru-RU"/>
        </w:rPr>
      </w:pPr>
      <w:r>
        <w:rPr>
          <w:szCs w:val="28"/>
          <w:lang w:eastAsia="ru-RU"/>
        </w:rPr>
        <w:t xml:space="preserve">Таблица 3. </w:t>
      </w:r>
    </w:p>
    <w:tbl>
      <w:tblPr>
        <w:tblStyle w:val="a9"/>
        <w:tblW w:w="0" w:type="auto"/>
        <w:tblInd w:w="2122" w:type="dxa"/>
        <w:tblLook w:val="04A0"/>
      </w:tblPr>
      <w:tblGrid>
        <w:gridCol w:w="2268"/>
        <w:gridCol w:w="2551"/>
      </w:tblGrid>
      <w:tr w:rsidR="00B5383F" w:rsidTr="007B7F70">
        <w:tc>
          <w:tcPr>
            <w:tcW w:w="2268" w:type="dxa"/>
          </w:tcPr>
          <w:p w:rsidR="00B5383F" w:rsidRPr="007B7F70" w:rsidRDefault="007B7F70" w:rsidP="007B7F70">
            <w:pPr>
              <w:ind w:firstLine="0"/>
              <w:jc w:val="center"/>
              <w:rPr>
                <w:szCs w:val="28"/>
                <w:lang w:eastAsia="ru-RU"/>
              </w:rPr>
            </w:pPr>
            <w:r>
              <w:rPr>
                <w:szCs w:val="28"/>
                <w:lang w:eastAsia="ru-RU"/>
              </w:rPr>
              <w:t xml:space="preserve">Х, </w:t>
            </w:r>
            <w:r w:rsidR="00B863A3">
              <w:rPr>
                <w:szCs w:val="28"/>
                <w:lang w:eastAsia="ru-RU"/>
              </w:rPr>
              <w:t>м</w:t>
            </w:r>
            <w:r>
              <w:rPr>
                <w:szCs w:val="28"/>
                <w:lang w:eastAsia="ru-RU"/>
              </w:rPr>
              <w:t>м</w:t>
            </w:r>
          </w:p>
        </w:tc>
        <w:tc>
          <w:tcPr>
            <w:tcW w:w="2551" w:type="dxa"/>
          </w:tcPr>
          <w:p w:rsidR="00B5383F" w:rsidRPr="007B7F70" w:rsidRDefault="007B7F70" w:rsidP="007B7F70">
            <w:pPr>
              <w:ind w:firstLine="0"/>
              <w:jc w:val="center"/>
              <w:rPr>
                <w:szCs w:val="28"/>
                <w:lang w:eastAsia="ru-RU"/>
              </w:rPr>
            </w:pPr>
            <w:r>
              <w:rPr>
                <w:szCs w:val="28"/>
                <w:lang w:val="en-US" w:eastAsia="ru-RU"/>
              </w:rPr>
              <w:t xml:space="preserve">B, </w:t>
            </w:r>
            <w:r>
              <w:rPr>
                <w:szCs w:val="28"/>
                <w:lang w:eastAsia="ru-RU"/>
              </w:rPr>
              <w:t>мТл</w:t>
            </w:r>
          </w:p>
        </w:tc>
      </w:tr>
      <w:tr w:rsidR="00B5383F" w:rsidTr="007B7F70">
        <w:tc>
          <w:tcPr>
            <w:tcW w:w="2268" w:type="dxa"/>
          </w:tcPr>
          <w:p w:rsidR="00B5383F" w:rsidRDefault="00B863A3" w:rsidP="007B7F70">
            <w:pPr>
              <w:ind w:firstLine="0"/>
              <w:jc w:val="center"/>
              <w:rPr>
                <w:szCs w:val="28"/>
                <w:lang w:eastAsia="ru-RU"/>
              </w:rPr>
            </w:pPr>
            <w:r>
              <w:rPr>
                <w:szCs w:val="28"/>
                <w:lang w:eastAsia="ru-RU"/>
              </w:rPr>
              <w:t>22,5</w:t>
            </w:r>
          </w:p>
        </w:tc>
        <w:tc>
          <w:tcPr>
            <w:tcW w:w="2551" w:type="dxa"/>
          </w:tcPr>
          <w:p w:rsidR="00B5383F" w:rsidRDefault="00B863A3" w:rsidP="007B7F70">
            <w:pPr>
              <w:ind w:firstLine="0"/>
              <w:jc w:val="center"/>
              <w:rPr>
                <w:szCs w:val="28"/>
                <w:lang w:eastAsia="ru-RU"/>
              </w:rPr>
            </w:pPr>
            <w:r>
              <w:rPr>
                <w:szCs w:val="28"/>
                <w:lang w:eastAsia="ru-RU"/>
              </w:rPr>
              <w:t>1,56</w:t>
            </w:r>
          </w:p>
        </w:tc>
      </w:tr>
      <w:tr w:rsidR="00B5383F" w:rsidTr="007B7F70">
        <w:tc>
          <w:tcPr>
            <w:tcW w:w="2268" w:type="dxa"/>
          </w:tcPr>
          <w:p w:rsidR="00B5383F" w:rsidRDefault="00B863A3" w:rsidP="007B7F70">
            <w:pPr>
              <w:ind w:firstLine="0"/>
              <w:jc w:val="center"/>
              <w:rPr>
                <w:szCs w:val="28"/>
                <w:lang w:eastAsia="ru-RU"/>
              </w:rPr>
            </w:pPr>
            <w:r>
              <w:rPr>
                <w:szCs w:val="28"/>
                <w:lang w:eastAsia="ru-RU"/>
              </w:rPr>
              <w:t>39,5</w:t>
            </w:r>
          </w:p>
        </w:tc>
        <w:tc>
          <w:tcPr>
            <w:tcW w:w="2551" w:type="dxa"/>
          </w:tcPr>
          <w:p w:rsidR="00B5383F" w:rsidRDefault="00721B48" w:rsidP="007B7F70">
            <w:pPr>
              <w:ind w:firstLine="0"/>
              <w:jc w:val="center"/>
              <w:rPr>
                <w:szCs w:val="28"/>
                <w:lang w:eastAsia="ru-RU"/>
              </w:rPr>
            </w:pPr>
            <w:r>
              <w:rPr>
                <w:szCs w:val="28"/>
                <w:lang w:eastAsia="ru-RU"/>
              </w:rPr>
              <w:t>2</w:t>
            </w:r>
          </w:p>
        </w:tc>
      </w:tr>
      <w:tr w:rsidR="00B5383F" w:rsidTr="007B7F70">
        <w:tc>
          <w:tcPr>
            <w:tcW w:w="2268" w:type="dxa"/>
          </w:tcPr>
          <w:p w:rsidR="00B5383F" w:rsidRDefault="00B863A3" w:rsidP="007B7F70">
            <w:pPr>
              <w:ind w:firstLine="0"/>
              <w:jc w:val="center"/>
              <w:rPr>
                <w:szCs w:val="28"/>
                <w:lang w:eastAsia="ru-RU"/>
              </w:rPr>
            </w:pPr>
            <w:r>
              <w:rPr>
                <w:szCs w:val="28"/>
                <w:lang w:eastAsia="ru-RU"/>
              </w:rPr>
              <w:t>49,5</w:t>
            </w:r>
          </w:p>
        </w:tc>
        <w:tc>
          <w:tcPr>
            <w:tcW w:w="2551" w:type="dxa"/>
          </w:tcPr>
          <w:p w:rsidR="00B5383F" w:rsidRDefault="00721B48" w:rsidP="007B7F70">
            <w:pPr>
              <w:ind w:firstLine="0"/>
              <w:jc w:val="center"/>
              <w:rPr>
                <w:szCs w:val="28"/>
                <w:lang w:eastAsia="ru-RU"/>
              </w:rPr>
            </w:pPr>
            <w:r>
              <w:rPr>
                <w:szCs w:val="28"/>
                <w:lang w:eastAsia="ru-RU"/>
              </w:rPr>
              <w:t>0,7</w:t>
            </w:r>
          </w:p>
        </w:tc>
      </w:tr>
    </w:tbl>
    <w:p w:rsidR="00B5383F" w:rsidRDefault="00B5383F" w:rsidP="00DF56EF">
      <w:pPr>
        <w:rPr>
          <w:szCs w:val="28"/>
          <w:lang w:eastAsia="ru-RU"/>
        </w:rPr>
      </w:pPr>
    </w:p>
    <w:p w:rsidR="00EC0804" w:rsidRDefault="007259B3" w:rsidP="00DF56EF">
      <w:pPr>
        <w:rPr>
          <w:szCs w:val="28"/>
          <w:lang w:eastAsia="ru-RU"/>
        </w:rPr>
      </w:pPr>
      <w:r w:rsidRPr="007259B3">
        <w:rPr>
          <w:szCs w:val="28"/>
          <w:lang w:eastAsia="ru-RU"/>
        </w:rPr>
        <w:t xml:space="preserve">Распределение вертикальной компоненты индукции магнитного поля вдоль радиуса катушки на уровне свободной поверхности слоя </w:t>
      </w:r>
      <w:r w:rsidR="00D63FC9">
        <w:rPr>
          <w:szCs w:val="28"/>
          <w:lang w:eastAsia="ru-RU"/>
        </w:rPr>
        <w:t xml:space="preserve">магнитной </w:t>
      </w:r>
      <w:r w:rsidRPr="007259B3">
        <w:rPr>
          <w:szCs w:val="28"/>
          <w:lang w:eastAsia="ru-RU"/>
        </w:rPr>
        <w:t xml:space="preserve">жидкости представлено на </w:t>
      </w:r>
      <w:r w:rsidRPr="00B5383F">
        <w:rPr>
          <w:szCs w:val="28"/>
          <w:highlight w:val="yellow"/>
          <w:lang w:eastAsia="ru-RU"/>
        </w:rPr>
        <w:t xml:space="preserve">рис. </w:t>
      </w:r>
      <w:r w:rsidR="00B5383F">
        <w:rPr>
          <w:szCs w:val="28"/>
          <w:lang w:eastAsia="ru-RU"/>
        </w:rPr>
        <w:t>4</w:t>
      </w:r>
      <w:r w:rsidRPr="007259B3">
        <w:rPr>
          <w:szCs w:val="28"/>
          <w:lang w:eastAsia="ru-RU"/>
        </w:rPr>
        <w:t>. Величина индукции поля B в центре катушки далее будет использована в качестве его основной характеристики.</w:t>
      </w:r>
    </w:p>
    <w:p w:rsidR="00B5383F" w:rsidRDefault="00B5383F" w:rsidP="00DF56EF">
      <w:pPr>
        <w:rPr>
          <w:szCs w:val="28"/>
          <w:lang w:eastAsia="ru-RU"/>
        </w:rPr>
      </w:pPr>
    </w:p>
    <w:p w:rsidR="00B5383F" w:rsidRDefault="00B5383F" w:rsidP="00B5383F">
      <w:pPr>
        <w:ind w:firstLine="0"/>
        <w:jc w:val="center"/>
        <w:rPr>
          <w:szCs w:val="28"/>
          <w:lang w:eastAsia="ru-RU"/>
        </w:rPr>
      </w:pPr>
    </w:p>
    <w:p w:rsidR="00B5383F" w:rsidRDefault="00B5383F" w:rsidP="00B5383F">
      <w:pPr>
        <w:ind w:firstLine="0"/>
        <w:jc w:val="center"/>
        <w:rPr>
          <w:szCs w:val="28"/>
          <w:lang w:eastAsia="ru-RU"/>
        </w:rPr>
      </w:pPr>
      <w:r w:rsidRPr="00B5383F">
        <w:rPr>
          <w:szCs w:val="28"/>
          <w:highlight w:val="yellow"/>
          <w:lang w:eastAsia="ru-RU"/>
        </w:rPr>
        <w:t>Рис. 4. Распределение вертикальной компоненты индукции магнитного поля вдоль радиуса катушки</w:t>
      </w:r>
    </w:p>
    <w:p w:rsidR="001C28B7" w:rsidRDefault="001C28B7" w:rsidP="00E408B2">
      <w:pPr>
        <w:rPr>
          <w:lang w:eastAsia="ru-RU"/>
        </w:rPr>
      </w:pPr>
      <w:r>
        <w:rPr>
          <w:lang w:eastAsia="ru-RU"/>
        </w:rPr>
        <w:br w:type="page"/>
      </w:r>
    </w:p>
    <w:p w:rsidR="009A3A4E" w:rsidRPr="001C28B7" w:rsidRDefault="6CAE097D" w:rsidP="77FC84AE">
      <w:pPr>
        <w:pStyle w:val="1"/>
      </w:pPr>
      <w:bookmarkStart w:id="11" w:name="_Toc94220109"/>
      <w:r>
        <w:lastRenderedPageBreak/>
        <w:t>Глава 3. Полученные результаты.</w:t>
      </w:r>
      <w:bookmarkEnd w:id="11"/>
    </w:p>
    <w:p w:rsidR="007259B3" w:rsidRDefault="007259B3" w:rsidP="002401DF">
      <w:r>
        <w:t xml:space="preserve">В эксперименте использовалась стеклянная кювета цилиндрической формы с внутренним диаметром D = 60 мм. В ходе опыта кювета устанавливалась внутри горизонтально расположенной кольцевой катушки с медным проводом, по которому затем пропускался электрический ток. Затем в нее наливалась сначала тяжела непрозрачная жидкость – </w:t>
      </w:r>
      <w:proofErr w:type="spellStart"/>
      <w:r>
        <w:t>перфтороктан</w:t>
      </w:r>
      <w:proofErr w:type="spellEnd"/>
      <w:r>
        <w:t xml:space="preserve">, которая не смешивается с керосином и магнитной жидкостью. Поверх прозрачной тяжелой жидкости наливалась </w:t>
      </w:r>
      <w:proofErr w:type="spellStart"/>
      <w:r>
        <w:t>непроз</w:t>
      </w:r>
      <w:proofErr w:type="spellEnd"/>
      <w:r w:rsidR="00851D70">
        <w:rPr>
          <w:lang w:val="en-US"/>
        </w:rPr>
        <w:t>h</w:t>
      </w:r>
      <w:proofErr w:type="spellStart"/>
      <w:r>
        <w:t>ачная</w:t>
      </w:r>
      <w:proofErr w:type="spellEnd"/>
      <w:r>
        <w:t xml:space="preserve"> магнитная жидкость, которая была легче </w:t>
      </w:r>
      <w:proofErr w:type="spellStart"/>
      <w:r>
        <w:t>перфтороктана</w:t>
      </w:r>
      <w:proofErr w:type="spellEnd"/>
      <w:r>
        <w:t xml:space="preserve">. Затем включалось магнитное поле катушки. Включение неоднородного осесимметричного магнитного поля кольцевого тока, перпендикулярного поверхности слоя, вызывает перераспределение </w:t>
      </w:r>
      <w:proofErr w:type="spellStart"/>
      <w:r>
        <w:t>феррожидкости</w:t>
      </w:r>
      <w:proofErr w:type="spellEnd"/>
      <w:r>
        <w:t xml:space="preserve"> в кювете. Формирование разрыва слоя магнитной жидкости регистрировалось видеокамерой, установленной над катушкой.</w:t>
      </w:r>
    </w:p>
    <w:p w:rsidR="00851D70" w:rsidRDefault="00851D70" w:rsidP="002401DF"/>
    <w:p w:rsidR="007259B3" w:rsidRDefault="00851D70" w:rsidP="00851D70">
      <w:pPr>
        <w:ind w:firstLine="0"/>
      </w:pPr>
      <w:r>
        <w:rPr>
          <w:noProof/>
          <w:lang w:eastAsia="ru-RU"/>
        </w:rPr>
        <w:drawing>
          <wp:inline distT="0" distB="0" distL="0" distR="0">
            <wp:extent cx="5940425" cy="3615690"/>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615690"/>
                    </a:xfrm>
                    <a:prstGeom prst="rect">
                      <a:avLst/>
                    </a:prstGeom>
                    <a:noFill/>
                    <a:ln>
                      <a:noFill/>
                    </a:ln>
                  </pic:spPr>
                </pic:pic>
              </a:graphicData>
            </a:graphic>
          </wp:inline>
        </w:drawing>
      </w:r>
    </w:p>
    <w:p w:rsidR="007259B3" w:rsidRDefault="007259B3" w:rsidP="00B5383F">
      <w:pPr>
        <w:ind w:left="567" w:firstLine="0"/>
        <w:jc w:val="center"/>
      </w:pPr>
      <w:r w:rsidRPr="00851D70">
        <w:t>Рис.</w:t>
      </w:r>
      <w:r w:rsidR="00165618" w:rsidRPr="00851D70">
        <w:t>5</w:t>
      </w:r>
      <w:r w:rsidRPr="00851D70">
        <w:t>. Схема экспериментальной установки.</w:t>
      </w:r>
    </w:p>
    <w:p w:rsidR="00B5383F" w:rsidRDefault="00B5383F" w:rsidP="007259B3">
      <w:pPr>
        <w:ind w:left="567" w:firstLine="0"/>
      </w:pPr>
    </w:p>
    <w:p w:rsidR="00B5383F" w:rsidRDefault="00B5383F" w:rsidP="00165618">
      <w:pPr>
        <w:ind w:firstLine="0"/>
        <w:jc w:val="center"/>
      </w:pPr>
      <w:r w:rsidRPr="00B5383F">
        <w:rPr>
          <w:noProof/>
          <w:lang w:eastAsia="ru-RU"/>
        </w:rPr>
        <w:lastRenderedPageBreak/>
        <w:drawing>
          <wp:inline distT="0" distB="0" distL="0" distR="0">
            <wp:extent cx="4591052" cy="34575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91052" cy="3457575"/>
                    </a:xfrm>
                    <a:prstGeom prst="rect">
                      <a:avLst/>
                    </a:prstGeom>
                  </pic:spPr>
                </pic:pic>
              </a:graphicData>
            </a:graphic>
          </wp:inline>
        </w:drawing>
      </w:r>
    </w:p>
    <w:p w:rsidR="00B5383F" w:rsidRDefault="00B5383F" w:rsidP="00165618">
      <w:pPr>
        <w:ind w:firstLine="0"/>
        <w:jc w:val="center"/>
      </w:pPr>
      <w:r>
        <w:t>Рис.</w:t>
      </w:r>
      <w:r w:rsidR="00165618">
        <w:t xml:space="preserve"> 6.</w:t>
      </w:r>
      <w:r>
        <w:t xml:space="preserve"> Общий вид экспериментальной установки.</w:t>
      </w:r>
    </w:p>
    <w:p w:rsidR="007259B3" w:rsidRDefault="007259B3" w:rsidP="77FC84AE">
      <w:pPr>
        <w:ind w:firstLine="0"/>
        <w:rPr>
          <w:rFonts w:eastAsia="Times New Roman" w:cs="Times New Roman"/>
          <w:szCs w:val="28"/>
          <w:lang w:eastAsia="ru-RU"/>
        </w:rPr>
      </w:pPr>
    </w:p>
    <w:p w:rsidR="00165618" w:rsidRDefault="77FC84AE" w:rsidP="00165618">
      <w:pPr>
        <w:rPr>
          <w:lang w:eastAsia="ru-RU"/>
        </w:rPr>
      </w:pPr>
      <w:r w:rsidRPr="00165618">
        <w:t xml:space="preserve">После добавления магнитной жидкости в </w:t>
      </w:r>
      <w:proofErr w:type="spellStart"/>
      <w:r w:rsidRPr="00165618">
        <w:t>перфтороктан</w:t>
      </w:r>
      <w:proofErr w:type="spellEnd"/>
      <w:r w:rsidRPr="00165618">
        <w:t>, мы поместили кювет в катуш</w:t>
      </w:r>
      <w:r w:rsidRPr="77FC84AE">
        <w:rPr>
          <w:lang w:eastAsia="ru-RU"/>
        </w:rPr>
        <w:t>ку, по которой протекал ток</w:t>
      </w:r>
      <w:r w:rsidR="00165618">
        <w:rPr>
          <w:lang w:eastAsia="ru-RU"/>
        </w:rPr>
        <w:t xml:space="preserve"> (рис. 7)</w:t>
      </w:r>
      <w:r w:rsidRPr="77FC84AE">
        <w:rPr>
          <w:lang w:eastAsia="ru-RU"/>
        </w:rPr>
        <w:t xml:space="preserve">. </w:t>
      </w:r>
    </w:p>
    <w:p w:rsidR="00165618" w:rsidRDefault="00165618" w:rsidP="00165618">
      <w:pPr>
        <w:rPr>
          <w:lang w:eastAsia="ru-RU"/>
        </w:rPr>
      </w:pPr>
    </w:p>
    <w:p w:rsidR="00165618" w:rsidRDefault="00165618" w:rsidP="00165618">
      <w:pPr>
        <w:ind w:firstLine="0"/>
        <w:jc w:val="center"/>
      </w:pPr>
      <w:r>
        <w:rPr>
          <w:noProof/>
          <w:lang w:eastAsia="ru-RU"/>
        </w:rPr>
        <w:drawing>
          <wp:inline distT="0" distB="0" distL="0" distR="0">
            <wp:extent cx="4469258" cy="3314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69258" cy="3314700"/>
                    </a:xfrm>
                    <a:prstGeom prst="rect">
                      <a:avLst/>
                    </a:prstGeom>
                  </pic:spPr>
                </pic:pic>
              </a:graphicData>
            </a:graphic>
          </wp:inline>
        </w:drawing>
      </w:r>
    </w:p>
    <w:p w:rsidR="00165618" w:rsidRDefault="00165618" w:rsidP="00165618">
      <w:pPr>
        <w:ind w:firstLine="0"/>
        <w:jc w:val="center"/>
        <w:rPr>
          <w:rFonts w:eastAsia="Times New Roman" w:cs="Times New Roman"/>
          <w:szCs w:val="28"/>
        </w:rPr>
      </w:pPr>
      <w:r w:rsidRPr="77FC84AE">
        <w:rPr>
          <w:rFonts w:eastAsia="Times New Roman" w:cs="Times New Roman"/>
          <w:szCs w:val="28"/>
        </w:rPr>
        <w:t>Рис.</w:t>
      </w:r>
      <w:r>
        <w:rPr>
          <w:rFonts w:eastAsia="Times New Roman" w:cs="Times New Roman"/>
          <w:szCs w:val="28"/>
        </w:rPr>
        <w:t>7</w:t>
      </w:r>
      <w:r w:rsidRPr="77FC84AE">
        <w:rPr>
          <w:rFonts w:eastAsia="Times New Roman" w:cs="Times New Roman"/>
          <w:szCs w:val="28"/>
        </w:rPr>
        <w:t>.</w:t>
      </w:r>
    </w:p>
    <w:p w:rsidR="00165618" w:rsidRDefault="00165618" w:rsidP="002C392C">
      <w:pPr>
        <w:rPr>
          <w:lang w:eastAsia="ru-RU"/>
        </w:rPr>
      </w:pPr>
    </w:p>
    <w:p w:rsidR="002C392C" w:rsidRDefault="002C392C" w:rsidP="002C392C">
      <w:pPr>
        <w:rPr>
          <w:rFonts w:eastAsia="Times New Roman" w:cs="Times New Roman"/>
          <w:szCs w:val="28"/>
          <w:lang w:eastAsia="ru-RU"/>
        </w:rPr>
      </w:pPr>
      <w:r>
        <w:rPr>
          <w:lang w:eastAsia="ru-RU"/>
        </w:rPr>
        <w:lastRenderedPageBreak/>
        <w:t xml:space="preserve">Изменяя величину тока, протекающего по катушке, а значит и индукцию магнитного поля, можно было влиять на положение магнитной жидкости в кювете. Магнитная жидкость втягивается в область более сильного магнитного поля, которое располагается у периферии кюветы. Таким образом, разрыв слоя магнитной жидкости увеличивается в диаметре по мере увеличения тока в катушках (рис. 8-9). </w:t>
      </w:r>
      <w:r w:rsidRPr="77FC84AE">
        <w:rPr>
          <w:lang w:eastAsia="ru-RU"/>
        </w:rPr>
        <w:t xml:space="preserve">С полученными результатами можно ознакомиться в таблице </w:t>
      </w:r>
      <w:r>
        <w:rPr>
          <w:lang w:eastAsia="ru-RU"/>
        </w:rPr>
        <w:t>4</w:t>
      </w:r>
      <w:r w:rsidRPr="77FC84AE">
        <w:rPr>
          <w:lang w:eastAsia="ru-RU"/>
        </w:rPr>
        <w:t>.</w:t>
      </w:r>
      <w:r w:rsidRPr="77FC84AE">
        <w:rPr>
          <w:rFonts w:eastAsia="Times New Roman" w:cs="Times New Roman"/>
          <w:szCs w:val="28"/>
          <w:lang w:eastAsia="ru-RU"/>
        </w:rPr>
        <w:t xml:space="preserve"> </w:t>
      </w:r>
    </w:p>
    <w:p w:rsidR="002C392C" w:rsidRDefault="002C392C" w:rsidP="002C392C">
      <w:pPr>
        <w:ind w:left="7788" w:firstLine="0"/>
        <w:rPr>
          <w:rFonts w:eastAsia="Times New Roman" w:cs="Times New Roman"/>
          <w:szCs w:val="28"/>
          <w:lang w:eastAsia="ru-RU"/>
        </w:rPr>
      </w:pPr>
      <w:r w:rsidRPr="77FC84AE">
        <w:rPr>
          <w:rFonts w:eastAsia="Times New Roman" w:cs="Times New Roman"/>
          <w:szCs w:val="28"/>
          <w:lang w:eastAsia="ru-RU"/>
        </w:rPr>
        <w:t xml:space="preserve">Таблица </w:t>
      </w:r>
      <w:r>
        <w:rPr>
          <w:rFonts w:eastAsia="Times New Roman" w:cs="Times New Roman"/>
          <w:szCs w:val="28"/>
          <w:lang w:eastAsia="ru-RU"/>
        </w:rPr>
        <w:t>4</w:t>
      </w:r>
      <w:r w:rsidRPr="77FC84AE">
        <w:rPr>
          <w:rFonts w:eastAsia="Times New Roman" w:cs="Times New Roman"/>
          <w:szCs w:val="28"/>
          <w:lang w:eastAsia="ru-RU"/>
        </w:rPr>
        <w:t>.</w:t>
      </w:r>
    </w:p>
    <w:tbl>
      <w:tblPr>
        <w:tblStyle w:val="a9"/>
        <w:tblW w:w="4819" w:type="dxa"/>
        <w:tblInd w:w="2235" w:type="dxa"/>
        <w:tblLayout w:type="fixed"/>
        <w:tblLook w:val="06A0"/>
      </w:tblPr>
      <w:tblGrid>
        <w:gridCol w:w="2437"/>
        <w:gridCol w:w="2382"/>
      </w:tblGrid>
      <w:tr w:rsidR="002C392C" w:rsidTr="002C392C">
        <w:tc>
          <w:tcPr>
            <w:tcW w:w="2437" w:type="dxa"/>
          </w:tcPr>
          <w:p w:rsidR="002C392C" w:rsidRDefault="002C392C" w:rsidP="003E08F6">
            <w:pPr>
              <w:rPr>
                <w:rFonts w:eastAsia="Times New Roman" w:cs="Times New Roman"/>
                <w:szCs w:val="28"/>
                <w:lang w:eastAsia="ru-RU"/>
              </w:rPr>
            </w:pPr>
            <w:r w:rsidRPr="77FC84AE">
              <w:rPr>
                <w:rFonts w:eastAsia="Times New Roman" w:cs="Times New Roman"/>
                <w:szCs w:val="28"/>
                <w:lang w:eastAsia="ru-RU"/>
              </w:rPr>
              <w:t>I, А</w:t>
            </w:r>
          </w:p>
        </w:tc>
        <w:tc>
          <w:tcPr>
            <w:tcW w:w="2382" w:type="dxa"/>
          </w:tcPr>
          <w:p w:rsidR="002C392C" w:rsidRDefault="002C392C" w:rsidP="003E08F6">
            <w:pPr>
              <w:rPr>
                <w:rFonts w:eastAsia="Times New Roman" w:cs="Times New Roman"/>
                <w:szCs w:val="28"/>
                <w:lang w:eastAsia="ru-RU"/>
              </w:rPr>
            </w:pPr>
            <w:r w:rsidRPr="77FC84AE">
              <w:rPr>
                <w:rFonts w:eastAsia="Times New Roman" w:cs="Times New Roman"/>
                <w:szCs w:val="28"/>
                <w:lang w:eastAsia="ru-RU"/>
              </w:rPr>
              <w:t>d, мм</w:t>
            </w:r>
          </w:p>
        </w:tc>
      </w:tr>
      <w:tr w:rsidR="002C392C" w:rsidTr="002C392C">
        <w:tc>
          <w:tcPr>
            <w:tcW w:w="2437" w:type="dxa"/>
          </w:tcPr>
          <w:p w:rsidR="002C392C" w:rsidRDefault="002C392C" w:rsidP="003E08F6">
            <w:pPr>
              <w:rPr>
                <w:rFonts w:eastAsia="Times New Roman" w:cs="Times New Roman"/>
                <w:szCs w:val="28"/>
                <w:lang w:eastAsia="ru-RU"/>
              </w:rPr>
            </w:pPr>
            <w:r w:rsidRPr="77FC84AE">
              <w:rPr>
                <w:rFonts w:eastAsia="Times New Roman" w:cs="Times New Roman"/>
                <w:szCs w:val="28"/>
                <w:lang w:eastAsia="ru-RU"/>
              </w:rPr>
              <w:t>1</w:t>
            </w:r>
          </w:p>
        </w:tc>
        <w:tc>
          <w:tcPr>
            <w:tcW w:w="2382" w:type="dxa"/>
          </w:tcPr>
          <w:p w:rsidR="002C392C" w:rsidRDefault="002C392C" w:rsidP="003E08F6">
            <w:pPr>
              <w:rPr>
                <w:rFonts w:eastAsia="Times New Roman" w:cs="Times New Roman"/>
                <w:szCs w:val="28"/>
                <w:lang w:eastAsia="ru-RU"/>
              </w:rPr>
            </w:pPr>
            <w:r w:rsidRPr="77FC84AE">
              <w:rPr>
                <w:rFonts w:eastAsia="Times New Roman" w:cs="Times New Roman"/>
                <w:szCs w:val="28"/>
                <w:lang w:eastAsia="ru-RU"/>
              </w:rPr>
              <w:t>38</w:t>
            </w:r>
          </w:p>
        </w:tc>
      </w:tr>
      <w:tr w:rsidR="002C392C" w:rsidTr="002C392C">
        <w:tc>
          <w:tcPr>
            <w:tcW w:w="2437" w:type="dxa"/>
          </w:tcPr>
          <w:p w:rsidR="002C392C" w:rsidRDefault="002C392C" w:rsidP="003E08F6">
            <w:pPr>
              <w:rPr>
                <w:rFonts w:eastAsia="Times New Roman" w:cs="Times New Roman"/>
                <w:szCs w:val="28"/>
                <w:lang w:eastAsia="ru-RU"/>
              </w:rPr>
            </w:pPr>
            <w:r w:rsidRPr="77FC84AE">
              <w:rPr>
                <w:rFonts w:eastAsia="Times New Roman" w:cs="Times New Roman"/>
                <w:szCs w:val="28"/>
                <w:lang w:eastAsia="ru-RU"/>
              </w:rPr>
              <w:t>2</w:t>
            </w:r>
          </w:p>
        </w:tc>
        <w:tc>
          <w:tcPr>
            <w:tcW w:w="2382" w:type="dxa"/>
          </w:tcPr>
          <w:p w:rsidR="002C392C" w:rsidRDefault="002C392C" w:rsidP="003E08F6">
            <w:pPr>
              <w:rPr>
                <w:rFonts w:eastAsia="Times New Roman" w:cs="Times New Roman"/>
                <w:szCs w:val="28"/>
                <w:lang w:eastAsia="ru-RU"/>
              </w:rPr>
            </w:pPr>
            <w:r w:rsidRPr="77FC84AE">
              <w:rPr>
                <w:rFonts w:eastAsia="Times New Roman" w:cs="Times New Roman"/>
                <w:szCs w:val="28"/>
                <w:lang w:eastAsia="ru-RU"/>
              </w:rPr>
              <w:t>41</w:t>
            </w:r>
          </w:p>
        </w:tc>
      </w:tr>
      <w:tr w:rsidR="002C392C" w:rsidTr="002C392C">
        <w:tc>
          <w:tcPr>
            <w:tcW w:w="2437" w:type="dxa"/>
          </w:tcPr>
          <w:p w:rsidR="002C392C" w:rsidRDefault="002C392C" w:rsidP="003E08F6">
            <w:pPr>
              <w:rPr>
                <w:rFonts w:eastAsia="Times New Roman" w:cs="Times New Roman"/>
                <w:szCs w:val="28"/>
                <w:lang w:eastAsia="ru-RU"/>
              </w:rPr>
            </w:pPr>
            <w:r w:rsidRPr="77FC84AE">
              <w:rPr>
                <w:rFonts w:eastAsia="Times New Roman" w:cs="Times New Roman"/>
                <w:szCs w:val="28"/>
                <w:lang w:eastAsia="ru-RU"/>
              </w:rPr>
              <w:t>3</w:t>
            </w:r>
          </w:p>
        </w:tc>
        <w:tc>
          <w:tcPr>
            <w:tcW w:w="2382" w:type="dxa"/>
          </w:tcPr>
          <w:p w:rsidR="002C392C" w:rsidRDefault="002C392C" w:rsidP="003E08F6">
            <w:pPr>
              <w:rPr>
                <w:rFonts w:eastAsia="Times New Roman" w:cs="Times New Roman"/>
                <w:szCs w:val="28"/>
                <w:lang w:eastAsia="ru-RU"/>
              </w:rPr>
            </w:pPr>
            <w:r w:rsidRPr="77FC84AE">
              <w:rPr>
                <w:rFonts w:eastAsia="Times New Roman" w:cs="Times New Roman"/>
                <w:szCs w:val="28"/>
                <w:lang w:eastAsia="ru-RU"/>
              </w:rPr>
              <w:t>44</w:t>
            </w:r>
          </w:p>
        </w:tc>
      </w:tr>
    </w:tbl>
    <w:p w:rsidR="002C392C" w:rsidRDefault="002C392C" w:rsidP="002C392C">
      <w:pPr>
        <w:rPr>
          <w:rFonts w:eastAsia="Times New Roman" w:cs="Times New Roman"/>
          <w:lang w:eastAsia="ru-RU"/>
        </w:rPr>
      </w:pPr>
    </w:p>
    <w:p w:rsidR="00165618" w:rsidRDefault="00165618" w:rsidP="77FC84AE">
      <w:pPr>
        <w:ind w:firstLine="0"/>
        <w:rPr>
          <w:lang w:eastAsia="ru-RU"/>
        </w:rPr>
      </w:pPr>
    </w:p>
    <w:p w:rsidR="00165618" w:rsidRDefault="00165618" w:rsidP="002C392C">
      <w:pPr>
        <w:ind w:firstLine="0"/>
        <w:jc w:val="center"/>
      </w:pPr>
      <w:r>
        <w:rPr>
          <w:noProof/>
          <w:lang w:eastAsia="ru-RU"/>
        </w:rPr>
        <w:drawing>
          <wp:inline distT="0" distB="0" distL="0" distR="0">
            <wp:extent cx="4648200" cy="3486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48200" cy="3486150"/>
                    </a:xfrm>
                    <a:prstGeom prst="rect">
                      <a:avLst/>
                    </a:prstGeom>
                  </pic:spPr>
                </pic:pic>
              </a:graphicData>
            </a:graphic>
          </wp:inline>
        </w:drawing>
      </w:r>
    </w:p>
    <w:p w:rsidR="00165618" w:rsidRDefault="00165618" w:rsidP="002C392C">
      <w:pPr>
        <w:ind w:firstLine="0"/>
        <w:jc w:val="center"/>
        <w:rPr>
          <w:rFonts w:eastAsia="Times New Roman" w:cs="Times New Roman"/>
        </w:rPr>
      </w:pPr>
      <w:r w:rsidRPr="77FC84AE">
        <w:rPr>
          <w:rFonts w:eastAsia="Times New Roman" w:cs="Times New Roman"/>
        </w:rPr>
        <w:t>Рис.</w:t>
      </w:r>
      <w:r>
        <w:rPr>
          <w:rFonts w:eastAsia="Times New Roman" w:cs="Times New Roman"/>
        </w:rPr>
        <w:t>8</w:t>
      </w:r>
      <w:r w:rsidRPr="77FC84AE">
        <w:rPr>
          <w:rFonts w:eastAsia="Times New Roman" w:cs="Times New Roman"/>
        </w:rPr>
        <w:t>.</w:t>
      </w:r>
      <w:r w:rsidR="00AC1300">
        <w:rPr>
          <w:rFonts w:eastAsia="Times New Roman" w:cs="Times New Roman"/>
        </w:rPr>
        <w:t xml:space="preserve"> Диаметр разрыва в слое магнитной жидкости при токе в 1 А</w:t>
      </w:r>
    </w:p>
    <w:p w:rsidR="00165618" w:rsidRDefault="00165618" w:rsidP="002C392C">
      <w:pPr>
        <w:ind w:firstLine="0"/>
        <w:jc w:val="center"/>
        <w:rPr>
          <w:rFonts w:eastAsia="Times New Roman" w:cs="Times New Roman"/>
          <w:szCs w:val="28"/>
        </w:rPr>
      </w:pPr>
      <w:r>
        <w:rPr>
          <w:noProof/>
          <w:lang w:eastAsia="ru-RU"/>
        </w:rPr>
        <w:lastRenderedPageBreak/>
        <w:drawing>
          <wp:inline distT="0" distB="0" distL="0" distR="0">
            <wp:extent cx="4102100" cy="30765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02100" cy="3076575"/>
                    </a:xfrm>
                    <a:prstGeom prst="rect">
                      <a:avLst/>
                    </a:prstGeom>
                  </pic:spPr>
                </pic:pic>
              </a:graphicData>
            </a:graphic>
          </wp:inline>
        </w:drawing>
      </w:r>
      <w:r>
        <w:br/>
      </w:r>
      <w:r w:rsidRPr="77FC84AE">
        <w:rPr>
          <w:rFonts w:eastAsia="Times New Roman" w:cs="Times New Roman"/>
          <w:szCs w:val="28"/>
        </w:rPr>
        <w:t>Рис.</w:t>
      </w:r>
      <w:r>
        <w:rPr>
          <w:rFonts w:eastAsia="Times New Roman" w:cs="Times New Roman"/>
          <w:szCs w:val="28"/>
        </w:rPr>
        <w:t>9</w:t>
      </w:r>
      <w:r w:rsidRPr="77FC84AE">
        <w:rPr>
          <w:rFonts w:eastAsia="Times New Roman" w:cs="Times New Roman"/>
          <w:szCs w:val="28"/>
        </w:rPr>
        <w:t>.</w:t>
      </w:r>
      <w:r w:rsidR="00AC1300">
        <w:rPr>
          <w:rFonts w:eastAsia="Times New Roman" w:cs="Times New Roman"/>
          <w:szCs w:val="28"/>
        </w:rPr>
        <w:t xml:space="preserve"> </w:t>
      </w:r>
      <w:r w:rsidR="00AC1300">
        <w:rPr>
          <w:rFonts w:eastAsia="Times New Roman" w:cs="Times New Roman"/>
        </w:rPr>
        <w:t>Диаметр разрыва в слое магнитной жидкости при токе в 3 А</w:t>
      </w:r>
    </w:p>
    <w:p w:rsidR="00165618" w:rsidRDefault="00165618" w:rsidP="77FC84AE">
      <w:pPr>
        <w:rPr>
          <w:rFonts w:eastAsia="Times New Roman" w:cs="Times New Roman"/>
          <w:lang w:eastAsia="ru-RU"/>
        </w:rPr>
      </w:pPr>
    </w:p>
    <w:p w:rsidR="77FC84AE" w:rsidRDefault="77FC84AE" w:rsidP="77FC84AE">
      <w:pPr>
        <w:rPr>
          <w:rFonts w:eastAsia="Times New Roman" w:cs="Times New Roman"/>
          <w:lang w:eastAsia="ru-RU"/>
        </w:rPr>
      </w:pPr>
      <w:r w:rsidRPr="77FC84AE">
        <w:rPr>
          <w:rFonts w:eastAsia="Times New Roman" w:cs="Times New Roman"/>
          <w:lang w:eastAsia="ru-RU"/>
        </w:rPr>
        <w:t>На рис.</w:t>
      </w:r>
      <w:r w:rsidR="00BB081D">
        <w:rPr>
          <w:rFonts w:eastAsia="Times New Roman" w:cs="Times New Roman"/>
          <w:lang w:eastAsia="ru-RU"/>
        </w:rPr>
        <w:t xml:space="preserve"> </w:t>
      </w:r>
      <w:r w:rsidR="002C392C">
        <w:rPr>
          <w:rFonts w:eastAsia="Times New Roman" w:cs="Times New Roman"/>
          <w:lang w:eastAsia="ru-RU"/>
        </w:rPr>
        <w:t>10</w:t>
      </w:r>
      <w:r w:rsidRPr="77FC84AE">
        <w:rPr>
          <w:rFonts w:eastAsia="Times New Roman" w:cs="Times New Roman"/>
          <w:lang w:eastAsia="ru-RU"/>
        </w:rPr>
        <w:t xml:space="preserve"> показаны графики зависимости диаметра</w:t>
      </w:r>
      <w:r w:rsidR="00BB081D">
        <w:rPr>
          <w:rFonts w:eastAsia="Times New Roman" w:cs="Times New Roman"/>
          <w:lang w:eastAsia="ru-RU"/>
        </w:rPr>
        <w:t xml:space="preserve"> разрыва слоя магнитной жидкости </w:t>
      </w:r>
      <w:r w:rsidRPr="77FC84AE">
        <w:rPr>
          <w:rFonts w:eastAsia="Times New Roman" w:cs="Times New Roman"/>
          <w:lang w:eastAsia="ru-RU"/>
        </w:rPr>
        <w:t>от силы тока в катушках – измеренные на оси симметрии катушек.</w:t>
      </w:r>
    </w:p>
    <w:p w:rsidR="002C392C" w:rsidRDefault="002C392C" w:rsidP="77FC84AE">
      <w:pPr>
        <w:rPr>
          <w:rFonts w:eastAsia="Times New Roman" w:cs="Times New Roman"/>
          <w:lang w:eastAsia="ru-RU"/>
        </w:rPr>
      </w:pPr>
    </w:p>
    <w:p w:rsidR="002C392C" w:rsidRDefault="00851D70" w:rsidP="002C392C">
      <w:pPr>
        <w:ind w:firstLine="0"/>
        <w:jc w:val="center"/>
        <w:rPr>
          <w:rFonts w:eastAsia="Times New Roman" w:cs="Times New Roman"/>
          <w:lang w:eastAsia="ru-RU"/>
        </w:rPr>
      </w:pPr>
      <w:r>
        <w:rPr>
          <w:noProof/>
          <w:lang w:eastAsia="ru-RU"/>
        </w:rPr>
        <w:drawing>
          <wp:inline distT="0" distB="0" distL="0" distR="0">
            <wp:extent cx="5006340" cy="3480624"/>
            <wp:effectExtent l="0" t="0" r="3810" b="5715"/>
            <wp:docPr id="6" name="Рисунок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D19B793-3E42-4297-837C-B00B307176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D19B793-3E42-4297-837C-B00B3071767F}"/>
                        </a:ext>
                      </a:extLst>
                    </pic:cNvPr>
                    <pic:cNvPicPr>
                      <a:picLocks noChangeAspect="1"/>
                    </pic:cNvPicPr>
                  </pic:nvPicPr>
                  <pic:blipFill>
                    <a:blip r:embed="rId17" cstate="print"/>
                    <a:stretch>
                      <a:fillRect/>
                    </a:stretch>
                  </pic:blipFill>
                  <pic:spPr>
                    <a:xfrm>
                      <a:off x="0" y="0"/>
                      <a:ext cx="5013610" cy="3485678"/>
                    </a:xfrm>
                    <a:prstGeom prst="rect">
                      <a:avLst/>
                    </a:prstGeom>
                  </pic:spPr>
                </pic:pic>
              </a:graphicData>
            </a:graphic>
          </wp:inline>
        </w:drawing>
      </w:r>
    </w:p>
    <w:p w:rsidR="77FC84AE" w:rsidRDefault="77FC84AE" w:rsidP="002C392C">
      <w:pPr>
        <w:ind w:firstLine="0"/>
        <w:jc w:val="center"/>
        <w:rPr>
          <w:rFonts w:eastAsia="Times New Roman" w:cs="Times New Roman"/>
          <w:szCs w:val="28"/>
          <w:lang w:eastAsia="ru-RU"/>
        </w:rPr>
      </w:pPr>
      <w:r w:rsidRPr="00851D70">
        <w:rPr>
          <w:rFonts w:eastAsia="Times New Roman" w:cs="Times New Roman"/>
          <w:szCs w:val="28"/>
          <w:lang w:eastAsia="ru-RU"/>
        </w:rPr>
        <w:t>Рис.</w:t>
      </w:r>
      <w:r w:rsidR="002C392C" w:rsidRPr="00851D70">
        <w:rPr>
          <w:rFonts w:eastAsia="Times New Roman" w:cs="Times New Roman"/>
          <w:szCs w:val="28"/>
          <w:lang w:eastAsia="ru-RU"/>
        </w:rPr>
        <w:t>10</w:t>
      </w:r>
      <w:r w:rsidRPr="00851D70">
        <w:rPr>
          <w:rFonts w:eastAsia="Times New Roman" w:cs="Times New Roman"/>
          <w:szCs w:val="28"/>
          <w:lang w:eastAsia="ru-RU"/>
        </w:rPr>
        <w:t xml:space="preserve">. График зависимости </w:t>
      </w:r>
      <w:r w:rsidR="00BB081D" w:rsidRPr="00851D70">
        <w:rPr>
          <w:rFonts w:eastAsia="Times New Roman" w:cs="Times New Roman"/>
          <w:szCs w:val="28"/>
          <w:lang w:eastAsia="ru-RU"/>
        </w:rPr>
        <w:t>диаметра разрыва</w:t>
      </w:r>
      <w:r w:rsidRPr="00851D70">
        <w:rPr>
          <w:rFonts w:eastAsia="Times New Roman" w:cs="Times New Roman"/>
          <w:szCs w:val="28"/>
          <w:lang w:eastAsia="ru-RU"/>
        </w:rPr>
        <w:t xml:space="preserve"> от силы тока.</w:t>
      </w:r>
    </w:p>
    <w:p w:rsidR="00E408B2" w:rsidRDefault="00E408B2">
      <w:pPr>
        <w:widowControl/>
        <w:spacing w:after="160" w:line="259" w:lineRule="auto"/>
        <w:ind w:firstLine="0"/>
        <w:jc w:val="left"/>
        <w:rPr>
          <w:lang w:eastAsia="ru-RU"/>
        </w:rPr>
      </w:pPr>
      <w:r>
        <w:rPr>
          <w:lang w:eastAsia="ru-RU"/>
        </w:rPr>
        <w:lastRenderedPageBreak/>
        <w:br w:type="page"/>
      </w:r>
    </w:p>
    <w:p w:rsidR="00BB081D" w:rsidRDefault="00BB081D" w:rsidP="00BB081D">
      <w:pPr>
        <w:pStyle w:val="1"/>
        <w:rPr>
          <w:rFonts w:eastAsia="Times New Roman"/>
          <w:lang w:eastAsia="ru-RU"/>
        </w:rPr>
      </w:pPr>
      <w:bookmarkStart w:id="12" w:name="_Toc94220110"/>
      <w:r>
        <w:rPr>
          <w:rFonts w:eastAsia="Times New Roman"/>
          <w:lang w:eastAsia="ru-RU"/>
        </w:rPr>
        <w:lastRenderedPageBreak/>
        <w:t>Заключение</w:t>
      </w:r>
      <w:bookmarkEnd w:id="12"/>
    </w:p>
    <w:p w:rsidR="00265B14" w:rsidRPr="009A3A4E" w:rsidRDefault="00265B14" w:rsidP="00265B14">
      <w:pPr>
        <w:rPr>
          <w:rFonts w:cs="Times New Roman"/>
          <w:sz w:val="24"/>
          <w:szCs w:val="24"/>
          <w:lang w:eastAsia="ru-RU"/>
        </w:rPr>
      </w:pPr>
      <w:r>
        <w:rPr>
          <w:rFonts w:eastAsia="Times New Roman"/>
          <w:lang w:eastAsia="ru-RU"/>
        </w:rPr>
        <w:t xml:space="preserve">В работе исследован </w:t>
      </w:r>
      <w:r w:rsidRPr="009A3A4E">
        <w:rPr>
          <w:lang w:eastAsia="ru-RU"/>
        </w:rPr>
        <w:t>способ очистки поверхности воды от лёгких органических фракций с помощью магнитной жидкости.</w:t>
      </w:r>
      <w:r>
        <w:rPr>
          <w:lang w:eastAsia="ru-RU"/>
        </w:rPr>
        <w:t xml:space="preserve"> В качестве прототипа очистительного устройства была выбрана катушка электромагнита. Магнитное поле, создаваемое электромагнитом,</w:t>
      </w:r>
      <w:r w:rsidRPr="00265B14">
        <w:rPr>
          <w:lang w:eastAsia="ru-RU"/>
        </w:rPr>
        <w:t xml:space="preserve"> </w:t>
      </w:r>
      <w:r>
        <w:rPr>
          <w:lang w:eastAsia="ru-RU"/>
        </w:rPr>
        <w:t xml:space="preserve">было исследовано теоретически и экспериментально. Построена модель катушки в программе </w:t>
      </w:r>
      <w:r>
        <w:rPr>
          <w:lang w:val="en-US" w:eastAsia="ru-RU"/>
        </w:rPr>
        <w:t>FEMM</w:t>
      </w:r>
      <w:r>
        <w:rPr>
          <w:lang w:eastAsia="ru-RU"/>
        </w:rPr>
        <w:t>, показывающая распределение магнитной индукции поля катушки. Показано, что результаты теоретических расчетов поля внутри соленоида согласуются с экспериментальными измерениями и с расчетами моделирования. Экспериментально показано, что магнитная жидкость, расположенная поверх</w:t>
      </w:r>
      <w:r w:rsidR="0065707A">
        <w:rPr>
          <w:lang w:eastAsia="ru-RU"/>
        </w:rPr>
        <w:t xml:space="preserve"> более тяжелой жидкости,</w:t>
      </w:r>
      <w:r>
        <w:rPr>
          <w:lang w:eastAsia="ru-RU"/>
        </w:rPr>
        <w:t xml:space="preserve"> втягивается в область более сильного </w:t>
      </w:r>
      <w:r w:rsidR="0065707A">
        <w:rPr>
          <w:lang w:eastAsia="ru-RU"/>
        </w:rPr>
        <w:t xml:space="preserve">магнитного </w:t>
      </w:r>
      <w:r>
        <w:rPr>
          <w:lang w:eastAsia="ru-RU"/>
        </w:rPr>
        <w:t>поля катушки.</w:t>
      </w:r>
      <w:r w:rsidR="0065707A">
        <w:rPr>
          <w:lang w:eastAsia="ru-RU"/>
        </w:rPr>
        <w:t xml:space="preserve"> Таким образом, данную модель можно использовать как прототип очистительного устройства.</w:t>
      </w:r>
    </w:p>
    <w:p w:rsidR="00265B14" w:rsidRDefault="00265B14" w:rsidP="00265B14">
      <w:pPr>
        <w:rPr>
          <w:rFonts w:eastAsia="Times New Roman"/>
          <w:lang w:eastAsia="ru-RU"/>
        </w:rPr>
      </w:pPr>
    </w:p>
    <w:p w:rsidR="00BB081D" w:rsidRDefault="00BB081D">
      <w:pPr>
        <w:widowControl/>
        <w:spacing w:after="160" w:line="259" w:lineRule="auto"/>
        <w:ind w:firstLine="0"/>
        <w:jc w:val="left"/>
        <w:rPr>
          <w:rFonts w:eastAsia="Times New Roman" w:cstheme="majorBidi"/>
          <w:b/>
          <w:caps/>
          <w:szCs w:val="32"/>
          <w:lang w:eastAsia="ru-RU"/>
        </w:rPr>
      </w:pPr>
      <w:r>
        <w:rPr>
          <w:rFonts w:eastAsia="Times New Roman"/>
          <w:lang w:eastAsia="ru-RU"/>
        </w:rPr>
        <w:br w:type="page"/>
      </w:r>
    </w:p>
    <w:p w:rsidR="009A3A4E" w:rsidRPr="009A3A4E" w:rsidRDefault="6CAE097D" w:rsidP="001C28B7">
      <w:pPr>
        <w:pStyle w:val="1"/>
        <w:rPr>
          <w:rFonts w:eastAsia="Times New Roman" w:cs="Times New Roman"/>
          <w:sz w:val="24"/>
          <w:szCs w:val="24"/>
          <w:lang w:eastAsia="ru-RU"/>
        </w:rPr>
      </w:pPr>
      <w:bookmarkStart w:id="13" w:name="_Toc94220111"/>
      <w:r w:rsidRPr="6CAE097D">
        <w:rPr>
          <w:rFonts w:eastAsia="Times New Roman"/>
          <w:lang w:eastAsia="ru-RU"/>
        </w:rPr>
        <w:lastRenderedPageBreak/>
        <w:t>Список используемой литературы</w:t>
      </w:r>
      <w:bookmarkEnd w:id="13"/>
    </w:p>
    <w:p w:rsidR="009A3A4E" w:rsidRPr="009A3A4E" w:rsidRDefault="009A3A4E" w:rsidP="001C28B7">
      <w:pPr>
        <w:rPr>
          <w:rFonts w:cs="Times New Roman"/>
          <w:sz w:val="24"/>
          <w:szCs w:val="24"/>
          <w:lang w:eastAsia="ru-RU"/>
        </w:rPr>
      </w:pPr>
      <w:r w:rsidRPr="009A3A4E">
        <w:rPr>
          <w:lang w:eastAsia="ru-RU"/>
        </w:rPr>
        <w:t xml:space="preserve">1. </w:t>
      </w:r>
      <w:proofErr w:type="spellStart"/>
      <w:r w:rsidRPr="009A3A4E">
        <w:rPr>
          <w:lang w:eastAsia="ru-RU"/>
        </w:rPr>
        <w:t>Боковикова</w:t>
      </w:r>
      <w:proofErr w:type="spellEnd"/>
      <w:r w:rsidRPr="009A3A4E">
        <w:rPr>
          <w:lang w:eastAsia="ru-RU"/>
        </w:rPr>
        <w:t xml:space="preserve"> Т.Н., Степаненко С.В., </w:t>
      </w:r>
      <w:proofErr w:type="spellStart"/>
      <w:r w:rsidRPr="009A3A4E">
        <w:rPr>
          <w:lang w:eastAsia="ru-RU"/>
        </w:rPr>
        <w:t>Двадненко</w:t>
      </w:r>
      <w:proofErr w:type="spellEnd"/>
      <w:r w:rsidRPr="009A3A4E">
        <w:rPr>
          <w:lang w:eastAsia="ru-RU"/>
        </w:rPr>
        <w:t xml:space="preserve"> М.В. Магнитные жидкости в</w:t>
      </w:r>
      <w:r w:rsidR="001C28B7">
        <w:rPr>
          <w:lang w:eastAsia="ru-RU"/>
        </w:rPr>
        <w:t xml:space="preserve"> </w:t>
      </w:r>
      <w:r w:rsidRPr="009A3A4E">
        <w:rPr>
          <w:lang w:eastAsia="ru-RU"/>
        </w:rPr>
        <w:t>Нефтепереработке // Экология и промышленность России. 2005. Август. – С. 11-13.</w:t>
      </w:r>
    </w:p>
    <w:p w:rsidR="009A3A4E" w:rsidRPr="009A3A4E" w:rsidRDefault="009A3A4E" w:rsidP="001C28B7">
      <w:pPr>
        <w:rPr>
          <w:rFonts w:cs="Times New Roman"/>
          <w:sz w:val="24"/>
          <w:szCs w:val="24"/>
          <w:lang w:eastAsia="ru-RU"/>
        </w:rPr>
      </w:pPr>
      <w:r w:rsidRPr="009A3A4E">
        <w:rPr>
          <w:lang w:eastAsia="ru-RU"/>
        </w:rPr>
        <w:t xml:space="preserve">2. Воронова Е.В., </w:t>
      </w:r>
      <w:proofErr w:type="spellStart"/>
      <w:r w:rsidRPr="009A3A4E">
        <w:rPr>
          <w:lang w:eastAsia="ru-RU"/>
        </w:rPr>
        <w:t>Ручкинова</w:t>
      </w:r>
      <w:proofErr w:type="spellEnd"/>
      <w:r w:rsidRPr="009A3A4E">
        <w:rPr>
          <w:lang w:eastAsia="ru-RU"/>
        </w:rPr>
        <w:t xml:space="preserve"> О.И. Обезвреживание </w:t>
      </w:r>
      <w:proofErr w:type="spellStart"/>
      <w:r w:rsidRPr="009A3A4E">
        <w:rPr>
          <w:lang w:eastAsia="ru-RU"/>
        </w:rPr>
        <w:t>нефтешламов</w:t>
      </w:r>
      <w:proofErr w:type="spellEnd"/>
      <w:r w:rsidRPr="009A3A4E">
        <w:rPr>
          <w:lang w:eastAsia="ru-RU"/>
        </w:rPr>
        <w:t xml:space="preserve"> // Экологические</w:t>
      </w:r>
      <w:r w:rsidR="001C28B7">
        <w:rPr>
          <w:lang w:eastAsia="ru-RU"/>
        </w:rPr>
        <w:t xml:space="preserve"> </w:t>
      </w:r>
      <w:r w:rsidRPr="009A3A4E">
        <w:rPr>
          <w:lang w:eastAsia="ru-RU"/>
        </w:rPr>
        <w:t xml:space="preserve">Проблемы Западного Урала: Тез. </w:t>
      </w:r>
      <w:proofErr w:type="spellStart"/>
      <w:r w:rsidRPr="009A3A4E">
        <w:rPr>
          <w:lang w:eastAsia="ru-RU"/>
        </w:rPr>
        <w:t>Докл</w:t>
      </w:r>
      <w:proofErr w:type="spellEnd"/>
      <w:r w:rsidRPr="009A3A4E">
        <w:rPr>
          <w:lang w:eastAsia="ru-RU"/>
        </w:rPr>
        <w:t xml:space="preserve">. Обл. </w:t>
      </w:r>
      <w:proofErr w:type="spellStart"/>
      <w:r w:rsidRPr="009A3A4E">
        <w:rPr>
          <w:lang w:eastAsia="ru-RU"/>
        </w:rPr>
        <w:t>конф</w:t>
      </w:r>
      <w:proofErr w:type="spellEnd"/>
      <w:r w:rsidRPr="009A3A4E">
        <w:rPr>
          <w:lang w:eastAsia="ru-RU"/>
        </w:rPr>
        <w:t xml:space="preserve">. / </w:t>
      </w:r>
      <w:proofErr w:type="spellStart"/>
      <w:r w:rsidRPr="009A3A4E">
        <w:rPr>
          <w:lang w:eastAsia="ru-RU"/>
        </w:rPr>
        <w:t>Перм</w:t>
      </w:r>
      <w:proofErr w:type="spellEnd"/>
      <w:r w:rsidRPr="009A3A4E">
        <w:rPr>
          <w:lang w:eastAsia="ru-RU"/>
        </w:rPr>
        <w:t>. Гос. Техн. Ун-т. – Пермь, 2001.</w:t>
      </w:r>
      <w:r w:rsidR="001C28B7">
        <w:rPr>
          <w:lang w:eastAsia="ru-RU"/>
        </w:rPr>
        <w:t xml:space="preserve"> </w:t>
      </w:r>
      <w:r w:rsidRPr="009A3A4E">
        <w:rPr>
          <w:lang w:eastAsia="ru-RU"/>
        </w:rPr>
        <w:t>– С. 18-20.</w:t>
      </w:r>
    </w:p>
    <w:p w:rsidR="009A3A4E" w:rsidRPr="009A3A4E" w:rsidRDefault="009A3A4E" w:rsidP="001C28B7">
      <w:pPr>
        <w:rPr>
          <w:rFonts w:cs="Times New Roman"/>
          <w:sz w:val="24"/>
          <w:szCs w:val="24"/>
          <w:lang w:eastAsia="ru-RU"/>
        </w:rPr>
      </w:pPr>
      <w:r w:rsidRPr="009A3A4E">
        <w:rPr>
          <w:lang w:eastAsia="ru-RU"/>
        </w:rPr>
        <w:t xml:space="preserve">3. </w:t>
      </w:r>
      <w:proofErr w:type="spellStart"/>
      <w:r w:rsidRPr="009A3A4E">
        <w:rPr>
          <w:lang w:eastAsia="ru-RU"/>
        </w:rPr>
        <w:t>Калаева</w:t>
      </w:r>
      <w:proofErr w:type="spellEnd"/>
      <w:r w:rsidRPr="009A3A4E">
        <w:rPr>
          <w:lang w:eastAsia="ru-RU"/>
        </w:rPr>
        <w:t xml:space="preserve"> С. 3., Макаров В. М., </w:t>
      </w:r>
      <w:proofErr w:type="spellStart"/>
      <w:r w:rsidRPr="009A3A4E">
        <w:rPr>
          <w:lang w:eastAsia="ru-RU"/>
        </w:rPr>
        <w:t>Шипилин</w:t>
      </w:r>
      <w:proofErr w:type="spellEnd"/>
      <w:r w:rsidRPr="009A3A4E">
        <w:rPr>
          <w:lang w:eastAsia="ru-RU"/>
        </w:rPr>
        <w:t xml:space="preserve"> А. М. Магнитные жидкости из отходов производства</w:t>
      </w:r>
      <w:r w:rsidR="00651577">
        <w:rPr>
          <w:lang w:eastAsia="ru-RU"/>
        </w:rPr>
        <w:t xml:space="preserve"> // </w:t>
      </w:r>
      <w:r w:rsidRPr="009A3A4E">
        <w:rPr>
          <w:lang w:eastAsia="ru-RU"/>
        </w:rPr>
        <w:t xml:space="preserve">Экология и промышленность России, сентябрь, 2002. </w:t>
      </w:r>
      <w:r w:rsidR="001C28B7">
        <w:rPr>
          <w:lang w:eastAsia="ru-RU"/>
        </w:rPr>
        <w:t>–</w:t>
      </w:r>
      <w:r w:rsidRPr="009A3A4E">
        <w:rPr>
          <w:lang w:eastAsia="ru-RU"/>
        </w:rPr>
        <w:t xml:space="preserve"> С. 15</w:t>
      </w:r>
      <w:r w:rsidR="001C28B7">
        <w:rPr>
          <w:lang w:eastAsia="ru-RU"/>
        </w:rPr>
        <w:t>–</w:t>
      </w:r>
      <w:r w:rsidRPr="009A3A4E">
        <w:rPr>
          <w:lang w:eastAsia="ru-RU"/>
        </w:rPr>
        <w:t>16.</w:t>
      </w:r>
    </w:p>
    <w:p w:rsidR="009A3A4E" w:rsidRPr="009A3A4E" w:rsidRDefault="009A3A4E" w:rsidP="001C28B7">
      <w:pPr>
        <w:rPr>
          <w:rFonts w:cs="Times New Roman"/>
          <w:sz w:val="24"/>
          <w:szCs w:val="24"/>
          <w:lang w:eastAsia="ru-RU"/>
        </w:rPr>
      </w:pPr>
      <w:r w:rsidRPr="009A3A4E">
        <w:rPr>
          <w:lang w:eastAsia="ru-RU"/>
        </w:rPr>
        <w:t xml:space="preserve">4. Патент РФ № 2182382, </w:t>
      </w:r>
      <w:proofErr w:type="spellStart"/>
      <w:r w:rsidRPr="009A3A4E">
        <w:rPr>
          <w:lang w:eastAsia="ru-RU"/>
        </w:rPr>
        <w:t>Бюл</w:t>
      </w:r>
      <w:proofErr w:type="spellEnd"/>
      <w:r w:rsidRPr="009A3A4E">
        <w:rPr>
          <w:lang w:eastAsia="ru-RU"/>
        </w:rPr>
        <w:t>. № 13, 2002; МПК: Н 01 Е 1/36.</w:t>
      </w:r>
    </w:p>
    <w:p w:rsidR="009A3A4E" w:rsidRPr="009A3A4E" w:rsidRDefault="009A3A4E" w:rsidP="001C28B7">
      <w:pPr>
        <w:rPr>
          <w:rFonts w:cs="Times New Roman"/>
          <w:sz w:val="24"/>
          <w:szCs w:val="24"/>
          <w:lang w:eastAsia="ru-RU"/>
        </w:rPr>
      </w:pPr>
      <w:r w:rsidRPr="009A3A4E">
        <w:rPr>
          <w:lang w:eastAsia="ru-RU"/>
        </w:rPr>
        <w:t xml:space="preserve">5. </w:t>
      </w:r>
      <w:proofErr w:type="spellStart"/>
      <w:r w:rsidRPr="009A3A4E">
        <w:rPr>
          <w:lang w:eastAsia="ru-RU"/>
        </w:rPr>
        <w:t>Калаева</w:t>
      </w:r>
      <w:proofErr w:type="spellEnd"/>
      <w:r w:rsidRPr="009A3A4E">
        <w:rPr>
          <w:lang w:eastAsia="ru-RU"/>
        </w:rPr>
        <w:t xml:space="preserve"> С. 3., Макаров В. М., </w:t>
      </w:r>
      <w:proofErr w:type="spellStart"/>
      <w:r w:rsidRPr="009A3A4E">
        <w:rPr>
          <w:lang w:eastAsia="ru-RU"/>
        </w:rPr>
        <w:t>Шипилин</w:t>
      </w:r>
      <w:proofErr w:type="spellEnd"/>
      <w:r w:rsidRPr="009A3A4E">
        <w:rPr>
          <w:lang w:eastAsia="ru-RU"/>
        </w:rPr>
        <w:t xml:space="preserve"> А. М., Захарова И. Н. Способ получения магнитной жидкости</w:t>
      </w:r>
      <w:r w:rsidR="00651577">
        <w:rPr>
          <w:lang w:eastAsia="ru-RU"/>
        </w:rPr>
        <w:t xml:space="preserve"> //</w:t>
      </w:r>
      <w:r w:rsidRPr="009A3A4E">
        <w:rPr>
          <w:lang w:eastAsia="ru-RU"/>
        </w:rPr>
        <w:t xml:space="preserve"> Труды Международного Форума по проблемам науки, техники и образования. Т. 2. </w:t>
      </w:r>
      <w:r w:rsidR="001C28B7">
        <w:rPr>
          <w:lang w:eastAsia="ru-RU"/>
        </w:rPr>
        <w:t>–</w:t>
      </w:r>
      <w:r w:rsidRPr="009A3A4E">
        <w:rPr>
          <w:lang w:eastAsia="ru-RU"/>
        </w:rPr>
        <w:t xml:space="preserve"> М.: Академия наук о Земле, 2003. </w:t>
      </w:r>
      <w:r w:rsidR="001C28B7">
        <w:rPr>
          <w:lang w:eastAsia="ru-RU"/>
        </w:rPr>
        <w:t>–</w:t>
      </w:r>
      <w:r w:rsidRPr="009A3A4E">
        <w:rPr>
          <w:lang w:eastAsia="ru-RU"/>
        </w:rPr>
        <w:t xml:space="preserve"> С. 145</w:t>
      </w:r>
      <w:r w:rsidR="001C28B7">
        <w:rPr>
          <w:lang w:eastAsia="ru-RU"/>
        </w:rPr>
        <w:t>–</w:t>
      </w:r>
      <w:r w:rsidRPr="009A3A4E">
        <w:rPr>
          <w:lang w:eastAsia="ru-RU"/>
        </w:rPr>
        <w:t>147.</w:t>
      </w:r>
    </w:p>
    <w:p w:rsidR="009A3A4E" w:rsidRPr="009A3A4E" w:rsidRDefault="009A3A4E" w:rsidP="001C28B7">
      <w:pPr>
        <w:rPr>
          <w:rFonts w:cs="Times New Roman"/>
          <w:sz w:val="24"/>
          <w:szCs w:val="24"/>
          <w:lang w:eastAsia="ru-RU"/>
        </w:rPr>
      </w:pPr>
      <w:r w:rsidRPr="009A3A4E">
        <w:rPr>
          <w:lang w:eastAsia="ru-RU"/>
        </w:rPr>
        <w:t xml:space="preserve">6. </w:t>
      </w:r>
      <w:proofErr w:type="spellStart"/>
      <w:r w:rsidRPr="009A3A4E">
        <w:rPr>
          <w:lang w:eastAsia="ru-RU"/>
        </w:rPr>
        <w:t>Калаева</w:t>
      </w:r>
      <w:proofErr w:type="spellEnd"/>
      <w:r w:rsidRPr="009A3A4E">
        <w:rPr>
          <w:lang w:eastAsia="ru-RU"/>
        </w:rPr>
        <w:t xml:space="preserve"> С. 3., Морозов Н. А., </w:t>
      </w:r>
      <w:proofErr w:type="spellStart"/>
      <w:r w:rsidRPr="009A3A4E">
        <w:rPr>
          <w:lang w:eastAsia="ru-RU"/>
        </w:rPr>
        <w:t>Страдомский</w:t>
      </w:r>
      <w:proofErr w:type="spellEnd"/>
      <w:r w:rsidRPr="009A3A4E">
        <w:rPr>
          <w:lang w:eastAsia="ru-RU"/>
        </w:rPr>
        <w:t xml:space="preserve"> Ю. И., Макаров В. М., </w:t>
      </w:r>
      <w:proofErr w:type="spellStart"/>
      <w:r w:rsidRPr="009A3A4E">
        <w:rPr>
          <w:lang w:eastAsia="ru-RU"/>
        </w:rPr>
        <w:t>Шипилин</w:t>
      </w:r>
      <w:proofErr w:type="spellEnd"/>
      <w:r w:rsidRPr="009A3A4E">
        <w:rPr>
          <w:lang w:eastAsia="ru-RU"/>
        </w:rPr>
        <w:t xml:space="preserve"> А. М., Захарова И. Н. Магнитные жидкости для поддержания чистоты поверхностных водоемов</w:t>
      </w:r>
      <w:r w:rsidR="00651577">
        <w:rPr>
          <w:lang w:eastAsia="ru-RU"/>
        </w:rPr>
        <w:t xml:space="preserve"> //</w:t>
      </w:r>
      <w:r w:rsidRPr="009A3A4E">
        <w:rPr>
          <w:lang w:eastAsia="ru-RU"/>
        </w:rPr>
        <w:t xml:space="preserve"> Известия ВУЗов. Издание ИГХТУ. Серия химия и химическая технология. Том 49. </w:t>
      </w:r>
      <w:proofErr w:type="spellStart"/>
      <w:r w:rsidRPr="009A3A4E">
        <w:rPr>
          <w:lang w:eastAsia="ru-RU"/>
        </w:rPr>
        <w:t>Вып</w:t>
      </w:r>
      <w:proofErr w:type="spellEnd"/>
      <w:r w:rsidRPr="009A3A4E">
        <w:rPr>
          <w:lang w:eastAsia="ru-RU"/>
        </w:rPr>
        <w:t xml:space="preserve">. 3. 2006 г. </w:t>
      </w:r>
      <w:r w:rsidR="001C28B7">
        <w:rPr>
          <w:lang w:eastAsia="ru-RU"/>
        </w:rPr>
        <w:t>–</w:t>
      </w:r>
      <w:r w:rsidRPr="009A3A4E">
        <w:rPr>
          <w:lang w:eastAsia="ru-RU"/>
        </w:rPr>
        <w:t xml:space="preserve"> С. 91</w:t>
      </w:r>
      <w:r w:rsidR="001C28B7">
        <w:rPr>
          <w:lang w:eastAsia="ru-RU"/>
        </w:rPr>
        <w:t>–</w:t>
      </w:r>
      <w:r w:rsidRPr="009A3A4E">
        <w:rPr>
          <w:lang w:eastAsia="ru-RU"/>
        </w:rPr>
        <w:t>93.</w:t>
      </w:r>
    </w:p>
    <w:p w:rsidR="009A3A4E" w:rsidRPr="009A3A4E" w:rsidRDefault="009A3A4E" w:rsidP="001C28B7">
      <w:pPr>
        <w:rPr>
          <w:rFonts w:cs="Times New Roman"/>
          <w:sz w:val="24"/>
          <w:szCs w:val="24"/>
          <w:lang w:eastAsia="ru-RU"/>
        </w:rPr>
      </w:pPr>
      <w:r w:rsidRPr="009A3A4E">
        <w:rPr>
          <w:lang w:eastAsia="ru-RU"/>
        </w:rPr>
        <w:t xml:space="preserve">7. Морозов Н. А., </w:t>
      </w:r>
      <w:proofErr w:type="spellStart"/>
      <w:r w:rsidRPr="009A3A4E">
        <w:rPr>
          <w:lang w:eastAsia="ru-RU"/>
        </w:rPr>
        <w:t>Страдомский</w:t>
      </w:r>
      <w:proofErr w:type="spellEnd"/>
      <w:r w:rsidRPr="009A3A4E">
        <w:rPr>
          <w:lang w:eastAsia="ru-RU"/>
        </w:rPr>
        <w:t xml:space="preserve"> Ю. И., Макаров В. М, </w:t>
      </w:r>
      <w:proofErr w:type="spellStart"/>
      <w:r w:rsidRPr="009A3A4E">
        <w:rPr>
          <w:lang w:eastAsia="ru-RU"/>
        </w:rPr>
        <w:t>Калаева</w:t>
      </w:r>
      <w:proofErr w:type="spellEnd"/>
      <w:r w:rsidRPr="009A3A4E">
        <w:rPr>
          <w:lang w:eastAsia="ru-RU"/>
        </w:rPr>
        <w:t xml:space="preserve"> С. 3. Оценка эффективности сбора нефтепродуктов с поверхности воды путем их </w:t>
      </w:r>
      <w:proofErr w:type="spellStart"/>
      <w:r w:rsidRPr="009A3A4E">
        <w:rPr>
          <w:lang w:eastAsia="ru-RU"/>
        </w:rPr>
        <w:t>омагничивания</w:t>
      </w:r>
      <w:proofErr w:type="spellEnd"/>
      <w:r w:rsidR="00651577">
        <w:rPr>
          <w:lang w:eastAsia="ru-RU"/>
        </w:rPr>
        <w:t xml:space="preserve"> //</w:t>
      </w:r>
      <w:r w:rsidRPr="009A3A4E">
        <w:rPr>
          <w:lang w:eastAsia="ru-RU"/>
        </w:rPr>
        <w:t xml:space="preserve"> Сборник научных трудов 12-й Международной </w:t>
      </w:r>
      <w:proofErr w:type="spellStart"/>
      <w:r w:rsidRPr="009A3A4E">
        <w:rPr>
          <w:lang w:eastAsia="ru-RU"/>
        </w:rPr>
        <w:t>Плесской</w:t>
      </w:r>
      <w:proofErr w:type="spellEnd"/>
      <w:r w:rsidRPr="009A3A4E">
        <w:rPr>
          <w:lang w:eastAsia="ru-RU"/>
        </w:rPr>
        <w:t xml:space="preserve"> конференции по магнитным жидкостям. 2006 г. </w:t>
      </w:r>
      <w:r w:rsidR="001C28B7">
        <w:rPr>
          <w:lang w:eastAsia="ru-RU"/>
        </w:rPr>
        <w:t>–</w:t>
      </w:r>
      <w:r w:rsidRPr="009A3A4E">
        <w:rPr>
          <w:lang w:eastAsia="ru-RU"/>
        </w:rPr>
        <w:t xml:space="preserve"> С. 332</w:t>
      </w:r>
      <w:r w:rsidR="001C28B7">
        <w:rPr>
          <w:lang w:eastAsia="ru-RU"/>
        </w:rPr>
        <w:t>–</w:t>
      </w:r>
      <w:r w:rsidRPr="009A3A4E">
        <w:rPr>
          <w:lang w:eastAsia="ru-RU"/>
        </w:rPr>
        <w:t>340.</w:t>
      </w:r>
    </w:p>
    <w:p w:rsidR="009A3A4E" w:rsidRPr="009A3A4E" w:rsidRDefault="009A3A4E" w:rsidP="001C28B7">
      <w:pPr>
        <w:rPr>
          <w:rFonts w:cs="Times New Roman"/>
          <w:sz w:val="24"/>
          <w:szCs w:val="24"/>
          <w:lang w:eastAsia="ru-RU"/>
        </w:rPr>
      </w:pPr>
      <w:r w:rsidRPr="009A3A4E">
        <w:rPr>
          <w:lang w:eastAsia="ru-RU"/>
        </w:rPr>
        <w:t xml:space="preserve">8. </w:t>
      </w:r>
      <w:proofErr w:type="spellStart"/>
      <w:r w:rsidRPr="009A3A4E">
        <w:rPr>
          <w:lang w:eastAsia="ru-RU"/>
        </w:rPr>
        <w:t>Калаева</w:t>
      </w:r>
      <w:proofErr w:type="spellEnd"/>
      <w:r w:rsidRPr="009A3A4E">
        <w:rPr>
          <w:lang w:eastAsia="ru-RU"/>
        </w:rPr>
        <w:t xml:space="preserve"> С. 3. Нанотехнология получения магнитных жидкостей из </w:t>
      </w:r>
      <w:proofErr w:type="spellStart"/>
      <w:r w:rsidRPr="009A3A4E">
        <w:rPr>
          <w:lang w:eastAsia="ru-RU"/>
        </w:rPr>
        <w:t>гальваношламов</w:t>
      </w:r>
      <w:proofErr w:type="spellEnd"/>
      <w:r w:rsidRPr="009A3A4E">
        <w:rPr>
          <w:lang w:eastAsia="ru-RU"/>
        </w:rPr>
        <w:t xml:space="preserve">. </w:t>
      </w:r>
      <w:r w:rsidR="00651577">
        <w:rPr>
          <w:lang w:eastAsia="ru-RU"/>
        </w:rPr>
        <w:t>//</w:t>
      </w:r>
      <w:r w:rsidRPr="009A3A4E">
        <w:rPr>
          <w:lang w:eastAsia="ru-RU"/>
        </w:rPr>
        <w:t xml:space="preserve"> материалы М</w:t>
      </w:r>
      <w:r w:rsidR="00651577">
        <w:rPr>
          <w:lang w:eastAsia="ru-RU"/>
        </w:rPr>
        <w:t xml:space="preserve">еждународной </w:t>
      </w:r>
      <w:proofErr w:type="spellStart"/>
      <w:r w:rsidR="00651577">
        <w:rPr>
          <w:lang w:eastAsia="ru-RU"/>
        </w:rPr>
        <w:t>конф</w:t>
      </w:r>
      <w:proofErr w:type="spellEnd"/>
      <w:r w:rsidR="00651577">
        <w:rPr>
          <w:lang w:eastAsia="ru-RU"/>
        </w:rPr>
        <w:t>. «Ком</w:t>
      </w:r>
      <w:r w:rsidRPr="009A3A4E">
        <w:rPr>
          <w:lang w:eastAsia="ru-RU"/>
        </w:rPr>
        <w:t>позит</w:t>
      </w:r>
      <w:r w:rsidR="001C28B7">
        <w:rPr>
          <w:lang w:eastAsia="ru-RU"/>
        </w:rPr>
        <w:t>–</w:t>
      </w:r>
      <w:r w:rsidRPr="009A3A4E">
        <w:rPr>
          <w:lang w:eastAsia="ru-RU"/>
        </w:rPr>
        <w:t>2007», Саратов. 3</w:t>
      </w:r>
      <w:r w:rsidR="001C28B7">
        <w:rPr>
          <w:lang w:eastAsia="ru-RU"/>
        </w:rPr>
        <w:t>–</w:t>
      </w:r>
      <w:r w:rsidRPr="009A3A4E">
        <w:rPr>
          <w:lang w:eastAsia="ru-RU"/>
        </w:rPr>
        <w:t xml:space="preserve">6 июля 2007 г. </w:t>
      </w:r>
      <w:r w:rsidR="001C28B7">
        <w:rPr>
          <w:lang w:eastAsia="ru-RU"/>
        </w:rPr>
        <w:t>–</w:t>
      </w:r>
      <w:r w:rsidRPr="009A3A4E">
        <w:rPr>
          <w:lang w:eastAsia="ru-RU"/>
        </w:rPr>
        <w:t xml:space="preserve"> Саратов, 2007. </w:t>
      </w:r>
      <w:r w:rsidR="001C28B7">
        <w:rPr>
          <w:lang w:eastAsia="ru-RU"/>
        </w:rPr>
        <w:t>–</w:t>
      </w:r>
      <w:r w:rsidRPr="009A3A4E">
        <w:rPr>
          <w:lang w:eastAsia="ru-RU"/>
        </w:rPr>
        <w:t xml:space="preserve"> С. 367</w:t>
      </w:r>
      <w:r w:rsidR="001C28B7">
        <w:rPr>
          <w:lang w:eastAsia="ru-RU"/>
        </w:rPr>
        <w:t>–</w:t>
      </w:r>
      <w:r w:rsidRPr="009A3A4E">
        <w:rPr>
          <w:lang w:eastAsia="ru-RU"/>
        </w:rPr>
        <w:t>370.</w:t>
      </w:r>
    </w:p>
    <w:p w:rsidR="009A3A4E" w:rsidRPr="009A3A4E" w:rsidRDefault="009A3A4E" w:rsidP="001C28B7">
      <w:pPr>
        <w:rPr>
          <w:rFonts w:cs="Times New Roman"/>
          <w:sz w:val="24"/>
          <w:szCs w:val="24"/>
          <w:lang w:eastAsia="ru-RU"/>
        </w:rPr>
      </w:pPr>
      <w:r w:rsidRPr="009A3A4E">
        <w:rPr>
          <w:lang w:eastAsia="ru-RU"/>
        </w:rPr>
        <w:t xml:space="preserve">9. Патент РФ № 2193251, </w:t>
      </w:r>
      <w:proofErr w:type="spellStart"/>
      <w:r w:rsidRPr="009A3A4E">
        <w:rPr>
          <w:lang w:eastAsia="ru-RU"/>
        </w:rPr>
        <w:t>Бюл</w:t>
      </w:r>
      <w:proofErr w:type="spellEnd"/>
      <w:r w:rsidRPr="009A3A4E">
        <w:rPr>
          <w:lang w:eastAsia="ru-RU"/>
        </w:rPr>
        <w:t>. № 32, 2002, МПК: Н 01 Е 1/28.</w:t>
      </w:r>
    </w:p>
    <w:p w:rsidR="007E1E28" w:rsidRDefault="00651577" w:rsidP="001C28B7">
      <w:r>
        <w:t xml:space="preserve">10. </w:t>
      </w:r>
      <w:proofErr w:type="spellStart"/>
      <w:r>
        <w:t>Гамзаева</w:t>
      </w:r>
      <w:proofErr w:type="spellEnd"/>
      <w:r>
        <w:t xml:space="preserve"> С. </w:t>
      </w:r>
      <w:proofErr w:type="spellStart"/>
      <w:r>
        <w:t>Магнитожидкостные</w:t>
      </w:r>
      <w:proofErr w:type="spellEnd"/>
      <w:r>
        <w:t xml:space="preserve"> устройства для очистки воды от нефти и нефтепродуктов МЖУ-01 и МЖУ-02 // </w:t>
      </w:r>
      <w:proofErr w:type="spellStart"/>
      <w:r>
        <w:t>Магнитоэнергетика</w:t>
      </w:r>
      <w:proofErr w:type="spellEnd"/>
      <w:r>
        <w:t>.</w:t>
      </w:r>
    </w:p>
    <w:p w:rsidR="00191024" w:rsidRDefault="00191024" w:rsidP="001C28B7">
      <w:r>
        <w:lastRenderedPageBreak/>
        <w:t xml:space="preserve">11. </w:t>
      </w:r>
      <w:r w:rsidRPr="00191024">
        <w:t xml:space="preserve">Савельев И. В. Курс общей физики. </w:t>
      </w:r>
      <w:r>
        <w:t xml:space="preserve">– </w:t>
      </w:r>
      <w:r w:rsidRPr="00191024">
        <w:t xml:space="preserve">Т. 2. Электричество и магнетизм. </w:t>
      </w:r>
    </w:p>
    <w:sectPr w:rsidR="00191024" w:rsidSect="008E1F79">
      <w:footerReference w:type="default" r:id="rId18"/>
      <w:pgSz w:w="11906" w:h="16838"/>
      <w:pgMar w:top="1418" w:right="1134" w:bottom="1134" w:left="1134" w:header="709" w:footer="709" w:gutter="0"/>
      <w:pgNumType w:start="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24E" w:rsidRDefault="00A8524E" w:rsidP="00451202">
      <w:pPr>
        <w:spacing w:line="240" w:lineRule="auto"/>
      </w:pPr>
      <w:r>
        <w:separator/>
      </w:r>
    </w:p>
  </w:endnote>
  <w:endnote w:type="continuationSeparator" w:id="0">
    <w:p w:rsidR="00A8524E" w:rsidRDefault="00A8524E" w:rsidP="0045120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1260"/>
      <w:docPartObj>
        <w:docPartGallery w:val="Page Numbers (Bottom of Page)"/>
        <w:docPartUnique/>
      </w:docPartObj>
    </w:sdtPr>
    <w:sdtContent>
      <w:p w:rsidR="00165618" w:rsidRDefault="00822D1F" w:rsidP="00451202">
        <w:pPr>
          <w:pStyle w:val="ad"/>
          <w:ind w:firstLine="0"/>
          <w:jc w:val="center"/>
        </w:pPr>
        <w:r>
          <w:fldChar w:fldCharType="begin"/>
        </w:r>
        <w:r w:rsidR="003055ED">
          <w:instrText>PAGE   \* MERGEFORMAT</w:instrText>
        </w:r>
        <w:r>
          <w:fldChar w:fldCharType="separate"/>
        </w:r>
        <w:r w:rsidR="005A576E">
          <w:rPr>
            <w:noProof/>
          </w:rPr>
          <w:t>22</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24E" w:rsidRDefault="00A8524E" w:rsidP="00451202">
      <w:pPr>
        <w:spacing w:line="240" w:lineRule="auto"/>
      </w:pPr>
      <w:r>
        <w:separator/>
      </w:r>
    </w:p>
  </w:footnote>
  <w:footnote w:type="continuationSeparator" w:id="0">
    <w:p w:rsidR="00A8524E" w:rsidRDefault="00A8524E" w:rsidP="0045120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B468A3"/>
    <w:multiLevelType w:val="hybridMultilevel"/>
    <w:tmpl w:val="1C60E040"/>
    <w:lvl w:ilvl="0" w:tplc="93E2D2EA">
      <w:start w:val="1"/>
      <w:numFmt w:val="decimal"/>
      <w:lvlText w:val="%1)"/>
      <w:lvlJc w:val="left"/>
      <w:pPr>
        <w:ind w:left="927" w:hanging="360"/>
      </w:pPr>
      <w:rPr>
        <w:rFonts w:cstheme="minorBidi"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666612A2"/>
    <w:multiLevelType w:val="hybridMultilevel"/>
    <w:tmpl w:val="F0CC8CDA"/>
    <w:lvl w:ilvl="0" w:tplc="F1D89FB2">
      <w:start w:val="1"/>
      <w:numFmt w:val="decimal"/>
      <w:lvlText w:val="%1."/>
      <w:lvlJc w:val="left"/>
      <w:pPr>
        <w:ind w:left="360" w:hanging="360"/>
      </w:pPr>
    </w:lvl>
    <w:lvl w:ilvl="1" w:tplc="0436CCE0">
      <w:start w:val="1"/>
      <w:numFmt w:val="lowerLetter"/>
      <w:lvlText w:val="%2."/>
      <w:lvlJc w:val="left"/>
      <w:pPr>
        <w:ind w:left="1080" w:hanging="360"/>
      </w:pPr>
    </w:lvl>
    <w:lvl w:ilvl="2" w:tplc="2130BB18">
      <w:start w:val="1"/>
      <w:numFmt w:val="lowerRoman"/>
      <w:lvlText w:val="%3."/>
      <w:lvlJc w:val="right"/>
      <w:pPr>
        <w:ind w:left="1800" w:hanging="180"/>
      </w:pPr>
    </w:lvl>
    <w:lvl w:ilvl="3" w:tplc="0074D682">
      <w:start w:val="1"/>
      <w:numFmt w:val="decimal"/>
      <w:lvlText w:val="%4."/>
      <w:lvlJc w:val="left"/>
      <w:pPr>
        <w:ind w:left="2520" w:hanging="360"/>
      </w:pPr>
    </w:lvl>
    <w:lvl w:ilvl="4" w:tplc="FB2E9924">
      <w:start w:val="1"/>
      <w:numFmt w:val="lowerLetter"/>
      <w:lvlText w:val="%5."/>
      <w:lvlJc w:val="left"/>
      <w:pPr>
        <w:ind w:left="3240" w:hanging="360"/>
      </w:pPr>
    </w:lvl>
    <w:lvl w:ilvl="5" w:tplc="8D9063C4">
      <w:start w:val="1"/>
      <w:numFmt w:val="lowerRoman"/>
      <w:lvlText w:val="%6."/>
      <w:lvlJc w:val="right"/>
      <w:pPr>
        <w:ind w:left="3960" w:hanging="180"/>
      </w:pPr>
    </w:lvl>
    <w:lvl w:ilvl="6" w:tplc="BC1E7128">
      <w:start w:val="1"/>
      <w:numFmt w:val="decimal"/>
      <w:lvlText w:val="%7."/>
      <w:lvlJc w:val="left"/>
      <w:pPr>
        <w:ind w:left="4680" w:hanging="360"/>
      </w:pPr>
    </w:lvl>
    <w:lvl w:ilvl="7" w:tplc="7B0C15C4">
      <w:start w:val="1"/>
      <w:numFmt w:val="lowerLetter"/>
      <w:lvlText w:val="%8."/>
      <w:lvlJc w:val="left"/>
      <w:pPr>
        <w:ind w:left="5400" w:hanging="360"/>
      </w:pPr>
    </w:lvl>
    <w:lvl w:ilvl="8" w:tplc="5DF4CC80">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B32A31"/>
    <w:rsid w:val="00011D0A"/>
    <w:rsid w:val="0005272E"/>
    <w:rsid w:val="00066421"/>
    <w:rsid w:val="000965E9"/>
    <w:rsid w:val="000A5F0C"/>
    <w:rsid w:val="0013F031"/>
    <w:rsid w:val="00156B15"/>
    <w:rsid w:val="00165618"/>
    <w:rsid w:val="00191024"/>
    <w:rsid w:val="001C28B7"/>
    <w:rsid w:val="001F1C10"/>
    <w:rsid w:val="00213100"/>
    <w:rsid w:val="002401DF"/>
    <w:rsid w:val="00265B14"/>
    <w:rsid w:val="002C392C"/>
    <w:rsid w:val="002C4491"/>
    <w:rsid w:val="003055ED"/>
    <w:rsid w:val="00317B5B"/>
    <w:rsid w:val="003A6E5C"/>
    <w:rsid w:val="00427DDC"/>
    <w:rsid w:val="00451202"/>
    <w:rsid w:val="00557D73"/>
    <w:rsid w:val="005A576E"/>
    <w:rsid w:val="005B7D0E"/>
    <w:rsid w:val="00604228"/>
    <w:rsid w:val="00651577"/>
    <w:rsid w:val="0065707A"/>
    <w:rsid w:val="007217AA"/>
    <w:rsid w:val="00721B48"/>
    <w:rsid w:val="007259B3"/>
    <w:rsid w:val="00773C4A"/>
    <w:rsid w:val="007B7F70"/>
    <w:rsid w:val="007E1E28"/>
    <w:rsid w:val="00822D1F"/>
    <w:rsid w:val="008231A9"/>
    <w:rsid w:val="00830D87"/>
    <w:rsid w:val="00851D70"/>
    <w:rsid w:val="008A7A60"/>
    <w:rsid w:val="008E1F79"/>
    <w:rsid w:val="009A3A4E"/>
    <w:rsid w:val="009B06D0"/>
    <w:rsid w:val="009B6013"/>
    <w:rsid w:val="00A12315"/>
    <w:rsid w:val="00A31940"/>
    <w:rsid w:val="00A52366"/>
    <w:rsid w:val="00A8524E"/>
    <w:rsid w:val="00AA445E"/>
    <w:rsid w:val="00AC1300"/>
    <w:rsid w:val="00B32A31"/>
    <w:rsid w:val="00B5383F"/>
    <w:rsid w:val="00B863A3"/>
    <w:rsid w:val="00BB081D"/>
    <w:rsid w:val="00C47DAB"/>
    <w:rsid w:val="00C83C0B"/>
    <w:rsid w:val="00C840AB"/>
    <w:rsid w:val="00C90011"/>
    <w:rsid w:val="00D63FC9"/>
    <w:rsid w:val="00D82541"/>
    <w:rsid w:val="00DD23AC"/>
    <w:rsid w:val="00DF56EF"/>
    <w:rsid w:val="00E408B2"/>
    <w:rsid w:val="00E41797"/>
    <w:rsid w:val="00E94196"/>
    <w:rsid w:val="00EB2C8D"/>
    <w:rsid w:val="00EC0804"/>
    <w:rsid w:val="00EC4648"/>
    <w:rsid w:val="00F41ABA"/>
    <w:rsid w:val="00FF1A8B"/>
    <w:rsid w:val="138212BC"/>
    <w:rsid w:val="272E7368"/>
    <w:rsid w:val="47D78B02"/>
    <w:rsid w:val="66B9B831"/>
    <w:rsid w:val="6CAE097D"/>
    <w:rsid w:val="77FC84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B14"/>
    <w:pPr>
      <w:widowControl w:val="0"/>
      <w:spacing w:after="0" w:line="360" w:lineRule="auto"/>
      <w:ind w:firstLine="567"/>
      <w:jc w:val="both"/>
    </w:pPr>
    <w:rPr>
      <w:rFonts w:ascii="Times New Roman" w:hAnsi="Times New Roman"/>
      <w:sz w:val="28"/>
    </w:rPr>
  </w:style>
  <w:style w:type="paragraph" w:styleId="1">
    <w:name w:val="heading 1"/>
    <w:basedOn w:val="a"/>
    <w:next w:val="a"/>
    <w:link w:val="10"/>
    <w:uiPriority w:val="9"/>
    <w:qFormat/>
    <w:rsid w:val="007217AA"/>
    <w:pPr>
      <w:keepNext/>
      <w:keepLines/>
      <w:spacing w:before="240" w:after="240"/>
      <w:ind w:firstLine="0"/>
      <w:jc w:val="center"/>
      <w:outlineLvl w:val="0"/>
    </w:pPr>
    <w:rPr>
      <w:rFonts w:eastAsiaTheme="majorEastAsia" w:cstheme="majorBidi"/>
      <w:b/>
      <w:caps/>
      <w:szCs w:val="32"/>
    </w:rPr>
  </w:style>
  <w:style w:type="paragraph" w:styleId="2">
    <w:name w:val="heading 2"/>
    <w:basedOn w:val="a"/>
    <w:next w:val="a"/>
    <w:link w:val="20"/>
    <w:uiPriority w:val="9"/>
    <w:unhideWhenUsed/>
    <w:qFormat/>
    <w:rsid w:val="007217AA"/>
    <w:pPr>
      <w:keepNext/>
      <w:keepLines/>
      <w:spacing w:before="120" w:after="120"/>
      <w:jc w:val="left"/>
      <w:outlineLvl w:val="1"/>
    </w:pPr>
    <w:rPr>
      <w:rFonts w:eastAsiaTheme="majorEastAsia" w:cstheme="majorBidi"/>
      <w:b/>
      <w:szCs w:val="26"/>
    </w:rPr>
  </w:style>
  <w:style w:type="paragraph" w:styleId="3">
    <w:name w:val="heading 3"/>
    <w:basedOn w:val="a"/>
    <w:next w:val="a"/>
    <w:link w:val="30"/>
    <w:uiPriority w:val="9"/>
    <w:semiHidden/>
    <w:unhideWhenUsed/>
    <w:qFormat/>
    <w:rsid w:val="008E1F7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A3A4E"/>
    <w:pPr>
      <w:spacing w:before="100" w:beforeAutospacing="1" w:after="100" w:afterAutospacing="1" w:line="240" w:lineRule="auto"/>
    </w:pPr>
    <w:rPr>
      <w:rFonts w:eastAsia="Times New Roman" w:cs="Times New Roman"/>
      <w:sz w:val="24"/>
      <w:szCs w:val="24"/>
      <w:lang w:eastAsia="ru-RU"/>
    </w:rPr>
  </w:style>
  <w:style w:type="character" w:customStyle="1" w:styleId="apple-tab-span">
    <w:name w:val="apple-tab-span"/>
    <w:basedOn w:val="a0"/>
    <w:rsid w:val="009A3A4E"/>
  </w:style>
  <w:style w:type="character" w:styleId="a4">
    <w:name w:val="Hyperlink"/>
    <w:basedOn w:val="a0"/>
    <w:uiPriority w:val="99"/>
    <w:unhideWhenUsed/>
    <w:rsid w:val="009A3A4E"/>
    <w:rPr>
      <w:color w:val="0000FF"/>
      <w:u w:val="single"/>
    </w:rPr>
  </w:style>
  <w:style w:type="character" w:customStyle="1" w:styleId="10">
    <w:name w:val="Заголовок 1 Знак"/>
    <w:basedOn w:val="a0"/>
    <w:link w:val="1"/>
    <w:uiPriority w:val="9"/>
    <w:rsid w:val="001C28B7"/>
    <w:rPr>
      <w:rFonts w:ascii="Times New Roman" w:eastAsiaTheme="majorEastAsia" w:hAnsi="Times New Roman" w:cstheme="majorBidi"/>
      <w:b/>
      <w:caps/>
      <w:sz w:val="28"/>
      <w:szCs w:val="32"/>
    </w:rPr>
  </w:style>
  <w:style w:type="character" w:customStyle="1" w:styleId="20">
    <w:name w:val="Заголовок 2 Знак"/>
    <w:basedOn w:val="a0"/>
    <w:link w:val="2"/>
    <w:uiPriority w:val="9"/>
    <w:rsid w:val="001C28B7"/>
    <w:rPr>
      <w:rFonts w:ascii="Times New Roman" w:eastAsiaTheme="majorEastAsia" w:hAnsi="Times New Roman" w:cstheme="majorBidi"/>
      <w:b/>
      <w:sz w:val="28"/>
      <w:szCs w:val="26"/>
    </w:rPr>
  </w:style>
  <w:style w:type="paragraph" w:styleId="a5">
    <w:name w:val="Balloon Text"/>
    <w:basedOn w:val="a"/>
    <w:link w:val="a6"/>
    <w:uiPriority w:val="99"/>
    <w:semiHidden/>
    <w:unhideWhenUsed/>
    <w:rsid w:val="001C28B7"/>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1C28B7"/>
    <w:rPr>
      <w:rFonts w:ascii="Tahoma" w:hAnsi="Tahoma" w:cs="Tahoma"/>
      <w:sz w:val="16"/>
      <w:szCs w:val="16"/>
    </w:rPr>
  </w:style>
  <w:style w:type="paragraph" w:styleId="a7">
    <w:name w:val="TOC Heading"/>
    <w:basedOn w:val="1"/>
    <w:next w:val="a"/>
    <w:uiPriority w:val="39"/>
    <w:semiHidden/>
    <w:unhideWhenUsed/>
    <w:qFormat/>
    <w:rsid w:val="00604228"/>
    <w:pPr>
      <w:widowControl/>
      <w:spacing w:before="480" w:after="0" w:line="276" w:lineRule="auto"/>
      <w:jc w:val="left"/>
      <w:outlineLvl w:val="9"/>
    </w:pPr>
    <w:rPr>
      <w:rFonts w:asciiTheme="majorHAnsi" w:hAnsiTheme="majorHAnsi"/>
      <w:bCs/>
      <w:caps w:val="0"/>
      <w:color w:val="2F5496" w:themeColor="accent1" w:themeShade="BF"/>
      <w:szCs w:val="28"/>
    </w:rPr>
  </w:style>
  <w:style w:type="paragraph" w:styleId="11">
    <w:name w:val="toc 1"/>
    <w:basedOn w:val="a"/>
    <w:next w:val="a"/>
    <w:autoRedefine/>
    <w:uiPriority w:val="39"/>
    <w:unhideWhenUsed/>
    <w:rsid w:val="00604228"/>
    <w:pPr>
      <w:spacing w:after="100"/>
    </w:pPr>
  </w:style>
  <w:style w:type="paragraph" w:styleId="21">
    <w:name w:val="toc 2"/>
    <w:basedOn w:val="a"/>
    <w:next w:val="a"/>
    <w:autoRedefine/>
    <w:uiPriority w:val="39"/>
    <w:unhideWhenUsed/>
    <w:rsid w:val="00604228"/>
    <w:pPr>
      <w:spacing w:after="100"/>
      <w:ind w:left="280"/>
    </w:pPr>
  </w:style>
  <w:style w:type="character" w:styleId="a8">
    <w:name w:val="Placeholder Text"/>
    <w:basedOn w:val="a0"/>
    <w:uiPriority w:val="99"/>
    <w:semiHidden/>
    <w:rsid w:val="0005272E"/>
    <w:rPr>
      <w:color w:val="808080"/>
    </w:rPr>
  </w:style>
  <w:style w:type="table" w:styleId="a9">
    <w:name w:val="Table Grid"/>
    <w:basedOn w:val="a1"/>
    <w:uiPriority w:val="39"/>
    <w:rsid w:val="000527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E41797"/>
    <w:pPr>
      <w:ind w:left="720"/>
      <w:contextualSpacing/>
    </w:pPr>
  </w:style>
  <w:style w:type="paragraph" w:styleId="ab">
    <w:name w:val="header"/>
    <w:basedOn w:val="a"/>
    <w:link w:val="ac"/>
    <w:uiPriority w:val="99"/>
    <w:semiHidden/>
    <w:unhideWhenUsed/>
    <w:rsid w:val="00451202"/>
    <w:pPr>
      <w:tabs>
        <w:tab w:val="center" w:pos="4677"/>
        <w:tab w:val="right" w:pos="9355"/>
      </w:tabs>
      <w:spacing w:line="240" w:lineRule="auto"/>
    </w:pPr>
  </w:style>
  <w:style w:type="character" w:customStyle="1" w:styleId="ac">
    <w:name w:val="Верхний колонтитул Знак"/>
    <w:basedOn w:val="a0"/>
    <w:link w:val="ab"/>
    <w:uiPriority w:val="99"/>
    <w:semiHidden/>
    <w:rsid w:val="00451202"/>
    <w:rPr>
      <w:rFonts w:ascii="Times New Roman" w:hAnsi="Times New Roman"/>
      <w:sz w:val="28"/>
    </w:rPr>
  </w:style>
  <w:style w:type="paragraph" w:styleId="ad">
    <w:name w:val="footer"/>
    <w:basedOn w:val="a"/>
    <w:link w:val="ae"/>
    <w:uiPriority w:val="99"/>
    <w:unhideWhenUsed/>
    <w:rsid w:val="00451202"/>
    <w:pPr>
      <w:tabs>
        <w:tab w:val="center" w:pos="4677"/>
        <w:tab w:val="right" w:pos="9355"/>
      </w:tabs>
      <w:spacing w:line="240" w:lineRule="auto"/>
    </w:pPr>
  </w:style>
  <w:style w:type="character" w:customStyle="1" w:styleId="ae">
    <w:name w:val="Нижний колонтитул Знак"/>
    <w:basedOn w:val="a0"/>
    <w:link w:val="ad"/>
    <w:uiPriority w:val="99"/>
    <w:rsid w:val="00451202"/>
    <w:rPr>
      <w:rFonts w:ascii="Times New Roman" w:hAnsi="Times New Roman"/>
      <w:sz w:val="28"/>
    </w:rPr>
  </w:style>
  <w:style w:type="paragraph" w:styleId="af">
    <w:name w:val="No Spacing"/>
    <w:uiPriority w:val="1"/>
    <w:qFormat/>
    <w:rsid w:val="002C392C"/>
    <w:pPr>
      <w:widowControl w:val="0"/>
      <w:spacing w:after="0" w:line="240" w:lineRule="auto"/>
      <w:ind w:firstLine="567"/>
      <w:jc w:val="both"/>
    </w:pPr>
    <w:rPr>
      <w:rFonts w:ascii="Times New Roman" w:hAnsi="Times New Roman"/>
      <w:sz w:val="28"/>
    </w:rPr>
  </w:style>
  <w:style w:type="character" w:customStyle="1" w:styleId="30">
    <w:name w:val="Заголовок 3 Знак"/>
    <w:basedOn w:val="a0"/>
    <w:link w:val="3"/>
    <w:uiPriority w:val="9"/>
    <w:semiHidden/>
    <w:rsid w:val="008E1F79"/>
    <w:rPr>
      <w:rFonts w:asciiTheme="majorHAnsi" w:eastAsiaTheme="majorEastAsia" w:hAnsiTheme="majorHAnsi" w:cstheme="majorBidi"/>
      <w:color w:val="1F3763"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461578858">
      <w:bodyDiv w:val="1"/>
      <w:marLeft w:val="0"/>
      <w:marRight w:val="0"/>
      <w:marTop w:val="0"/>
      <w:marBottom w:val="0"/>
      <w:divBdr>
        <w:top w:val="none" w:sz="0" w:space="0" w:color="auto"/>
        <w:left w:val="none" w:sz="0" w:space="0" w:color="auto"/>
        <w:bottom w:val="none" w:sz="0" w:space="0" w:color="auto"/>
        <w:right w:val="none" w:sz="0" w:space="0" w:color="auto"/>
      </w:divBdr>
    </w:div>
    <w:div w:id="576743829">
      <w:bodyDiv w:val="1"/>
      <w:marLeft w:val="0"/>
      <w:marRight w:val="0"/>
      <w:marTop w:val="0"/>
      <w:marBottom w:val="0"/>
      <w:divBdr>
        <w:top w:val="none" w:sz="0" w:space="0" w:color="auto"/>
        <w:left w:val="none" w:sz="0" w:space="0" w:color="auto"/>
        <w:bottom w:val="none" w:sz="0" w:space="0" w:color="auto"/>
        <w:right w:val="none" w:sz="0" w:space="0" w:color="auto"/>
      </w:divBdr>
    </w:div>
    <w:div w:id="87735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45F8BD-CA7D-423F-8F62-EC7C679A6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3073</Words>
  <Characters>17517</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20549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Андрусенко</dc:creator>
  <cp:lastModifiedBy>Рисберг</cp:lastModifiedBy>
  <cp:revision>2</cp:revision>
  <dcterms:created xsi:type="dcterms:W3CDTF">2022-04-08T07:58:00Z</dcterms:created>
  <dcterms:modified xsi:type="dcterms:W3CDTF">2022-04-08T07:58:00Z</dcterms:modified>
</cp:coreProperties>
</file>