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99" w:rsidRPr="00E700A9" w:rsidRDefault="00D70504" w:rsidP="00D7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конкурс учебно-исследовательских работ старшеклассников       по политехническим дисциплинам для учащихся 9-11 классов</w:t>
      </w:r>
    </w:p>
    <w:p w:rsidR="00051E99" w:rsidRPr="00051E99" w:rsidRDefault="00051E99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1E99" w:rsidRDefault="00051E99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1E99" w:rsidRPr="00051E99" w:rsidRDefault="00051E99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1E99" w:rsidRPr="00051E99" w:rsidRDefault="0034105E" w:rsidP="00051E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информатика и ИКТ</w:t>
      </w:r>
    </w:p>
    <w:p w:rsidR="00051E99" w:rsidRPr="00051E99" w:rsidRDefault="00051E99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51E99" w:rsidRPr="00051E99" w:rsidRDefault="00051E99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1E99" w:rsidRPr="00051E99" w:rsidRDefault="00051E99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51E99" w:rsidRPr="00051E99" w:rsidRDefault="003B6BF0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ROC</w:t>
      </w:r>
      <w:r w:rsidRPr="003B6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анализ критериев дифференциации </w:t>
      </w:r>
      <w:r w:rsidRPr="003B6BF0">
        <w:rPr>
          <w:rFonts w:ascii="Times New Roman" w:hAnsi="Times New Roman" w:cs="Times New Roman"/>
          <w:b/>
          <w:i/>
          <w:sz w:val="28"/>
          <w:szCs w:val="28"/>
        </w:rPr>
        <w:t>раковых и нормальных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клеток молочной железы человека</w:t>
      </w:r>
    </w:p>
    <w:p w:rsidR="00051E99" w:rsidRPr="00051E99" w:rsidRDefault="00051E99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1E99" w:rsidRDefault="00051E99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1E99" w:rsidRDefault="00051E99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99" w:rsidRPr="00051E99" w:rsidRDefault="00051E99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4044"/>
      </w:tblGrid>
      <w:tr w:rsidR="00051E99" w:rsidRPr="00051E99" w:rsidTr="00051E99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1E99" w:rsidRPr="00051E99" w:rsidRDefault="00051E99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1E99" w:rsidRPr="00051E99" w:rsidRDefault="002A36D1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Выполнила</w:t>
            </w:r>
            <w:r w:rsidR="00051E99" w:rsidRPr="0005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0504" w:rsidRDefault="003B6BF0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Дарья Федоровна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7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D7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МБОУ «Лицей №1»,</w:t>
            </w:r>
          </w:p>
          <w:p w:rsidR="00051E99" w:rsidRPr="00051E99" w:rsidRDefault="00D70504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Пермь</w:t>
            </w:r>
            <w:r w:rsidR="003B6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1E99" w:rsidRPr="00051E99" w:rsidRDefault="00051E99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E99" w:rsidRPr="00051E99" w:rsidRDefault="00051E99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Научный руководитель</w:t>
            </w:r>
            <w:r w:rsidRPr="0005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51E99" w:rsidRPr="00051E99" w:rsidRDefault="00051E99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канд. физ.-мат. наук,</w:t>
            </w:r>
            <w:r w:rsidR="009C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науч. </w:t>
            </w:r>
            <w:proofErr w:type="spellStart"/>
            <w:r w:rsidR="009C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</w:t>
            </w:r>
            <w:proofErr w:type="spellEnd"/>
            <w:r w:rsidR="009C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1E99" w:rsidRPr="00051E99" w:rsidRDefault="00051E99" w:rsidP="0005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Никитюк Александр Сергеевич</w:t>
            </w:r>
          </w:p>
        </w:tc>
      </w:tr>
    </w:tbl>
    <w:p w:rsidR="00051E99" w:rsidRPr="00051E99" w:rsidRDefault="00051E99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99" w:rsidRDefault="00051E99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E99" w:rsidRDefault="00051E99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E99" w:rsidRPr="00051E99" w:rsidRDefault="00051E99" w:rsidP="000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04" w:rsidRPr="00051E99" w:rsidRDefault="00D70504" w:rsidP="00051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99" w:rsidRPr="00D70504" w:rsidRDefault="00051E99" w:rsidP="004C2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05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Пермь</w:t>
      </w:r>
      <w:r w:rsidR="00D70504" w:rsidRPr="00D7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D7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202</w:t>
      </w:r>
      <w:r w:rsidR="00960B42" w:rsidRPr="00D7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 w:rsidR="00D7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70504">
        <w:rPr>
          <w:sz w:val="28"/>
          <w:szCs w:val="28"/>
          <w:lang w:val="en-US"/>
        </w:rPr>
        <w:br w:type="page"/>
      </w:r>
    </w:p>
    <w:p w:rsidR="004C2A5A" w:rsidRPr="00D70504" w:rsidRDefault="004C2A5A" w:rsidP="00FE551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en-US"/>
        </w:rPr>
      </w:pPr>
      <w:r w:rsidRPr="00947EE5">
        <w:rPr>
          <w:b/>
          <w:sz w:val="28"/>
          <w:szCs w:val="28"/>
          <w:lang w:val="en-US"/>
        </w:rPr>
        <w:lastRenderedPageBreak/>
        <w:t>Abstract</w:t>
      </w:r>
    </w:p>
    <w:p w:rsidR="004C2A5A" w:rsidRDefault="004C2A5A" w:rsidP="00960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Researching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cancer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cells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relevant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aim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oncology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cancer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main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cause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human</w:t>
      </w:r>
      <w:r w:rsidRPr="00D70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death.</w:t>
      </w:r>
    </w:p>
    <w:p w:rsidR="004C2A5A" w:rsidRDefault="004C2A5A" w:rsidP="00960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research work is devoted to the problem of the effectiveness of early cancer diagnosis.</w:t>
      </w:r>
    </w:p>
    <w:p w:rsidR="004C2A5A" w:rsidRDefault="004C2A5A" w:rsidP="00960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aim of the research is to analyze the error curves of differentiation criteria of cancer cells and normal cells, which were received on the basis of the phase-modulation laser interference microscopy data processing.</w:t>
      </w:r>
    </w:p>
    <w:p w:rsidR="00FE551B" w:rsidRDefault="004C2A5A" w:rsidP="00960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accomplish the task it was necessary to study the basic principles of the phase-modulation laser interference microscopy and medical applications of receiver operating characteristic curves (ROC-curves). To calculate error curves an algorithm implemented in programming language Pyth</w:t>
      </w:r>
      <w:r w:rsidR="00D70504">
        <w:rPr>
          <w:sz w:val="28"/>
          <w:szCs w:val="28"/>
          <w:lang w:val="en-US"/>
        </w:rPr>
        <w:t>on has been developed. Program</w:t>
      </w:r>
      <w:r>
        <w:rPr>
          <w:sz w:val="28"/>
          <w:szCs w:val="28"/>
          <w:lang w:val="en-US"/>
        </w:rPr>
        <w:t xml:space="preserve"> execution results are presented in charts. Area under curve (AUC), which is a criterion of ROC-curve, </w:t>
      </w:r>
      <w:r w:rsidR="00FE551B">
        <w:rPr>
          <w:sz w:val="28"/>
          <w:szCs w:val="28"/>
          <w:lang w:val="en-US"/>
        </w:rPr>
        <w:t>was compared to the expert scale and during the research it was found out which differentiation criterion is more effective for early diagnosis of cancer.</w:t>
      </w:r>
    </w:p>
    <w:p w:rsidR="00FE551B" w:rsidRDefault="00FE551B" w:rsidP="00960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conclusion it should be noted that received results will allow oncologists to reduce diagnostic errors and get more accurate values during cell examinations.</w:t>
      </w:r>
    </w:p>
    <w:p w:rsidR="00FE551B" w:rsidRDefault="00FE551B" w:rsidP="00FE551B">
      <w:pPr>
        <w:pStyle w:val="a3"/>
        <w:ind w:firstLine="708"/>
        <w:rPr>
          <w:sz w:val="28"/>
          <w:szCs w:val="28"/>
          <w:lang w:val="en-US"/>
        </w:rPr>
      </w:pPr>
    </w:p>
    <w:p w:rsidR="00FE551B" w:rsidRDefault="00FE551B" w:rsidP="00FE551B">
      <w:pPr>
        <w:pStyle w:val="a3"/>
        <w:ind w:firstLine="708"/>
        <w:rPr>
          <w:sz w:val="28"/>
          <w:szCs w:val="28"/>
          <w:lang w:val="en-US"/>
        </w:rPr>
      </w:pPr>
    </w:p>
    <w:p w:rsidR="00FE551B" w:rsidRDefault="00FE551B" w:rsidP="00FE551B">
      <w:pPr>
        <w:pStyle w:val="a3"/>
        <w:ind w:firstLine="708"/>
        <w:rPr>
          <w:sz w:val="28"/>
          <w:szCs w:val="28"/>
          <w:lang w:val="en-US"/>
        </w:rPr>
      </w:pPr>
    </w:p>
    <w:p w:rsidR="00FE551B" w:rsidRDefault="00FE551B" w:rsidP="00FE551B">
      <w:pPr>
        <w:pStyle w:val="a3"/>
        <w:ind w:firstLine="708"/>
        <w:rPr>
          <w:sz w:val="28"/>
          <w:szCs w:val="28"/>
          <w:lang w:val="en-US"/>
        </w:rPr>
      </w:pPr>
    </w:p>
    <w:p w:rsidR="00FE551B" w:rsidRDefault="00FE551B" w:rsidP="00FE551B">
      <w:pPr>
        <w:pStyle w:val="a3"/>
        <w:ind w:firstLine="708"/>
        <w:rPr>
          <w:sz w:val="28"/>
          <w:szCs w:val="28"/>
          <w:lang w:val="en-US"/>
        </w:rPr>
      </w:pPr>
    </w:p>
    <w:p w:rsidR="00FE551B" w:rsidRDefault="00FE551B" w:rsidP="00FE551B">
      <w:pPr>
        <w:pStyle w:val="a3"/>
        <w:ind w:firstLine="708"/>
        <w:rPr>
          <w:sz w:val="28"/>
          <w:szCs w:val="28"/>
          <w:lang w:val="en-US"/>
        </w:rPr>
      </w:pPr>
    </w:p>
    <w:p w:rsidR="00C5783D" w:rsidRPr="00A57909" w:rsidRDefault="00C5783D">
      <w:pPr>
        <w:pStyle w:val="af0"/>
        <w:rPr>
          <w:rFonts w:ascii="Times New Roman" w:eastAsia="Times New Roman" w:hAnsi="Times New Roman" w:cs="Times New Roman"/>
          <w:lang w:val="en-US"/>
        </w:rPr>
      </w:pPr>
    </w:p>
    <w:p w:rsidR="00C5783D" w:rsidRPr="00A57909" w:rsidRDefault="00C5783D" w:rsidP="000641B9">
      <w:pPr>
        <w:rPr>
          <w:lang w:val="en-US" w:eastAsia="ru-RU"/>
        </w:rPr>
      </w:pPr>
    </w:p>
    <w:p w:rsidR="00C5783D" w:rsidRPr="00A57909" w:rsidRDefault="00C5783D" w:rsidP="000641B9">
      <w:pPr>
        <w:rPr>
          <w:lang w:val="en-US"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9521400"/>
        <w:docPartObj>
          <w:docPartGallery w:val="Table of Contents"/>
          <w:docPartUnique/>
        </w:docPartObj>
      </w:sdtPr>
      <w:sdtContent>
        <w:p w:rsidR="00C5783D" w:rsidRPr="00947EE5" w:rsidRDefault="00C5783D" w:rsidP="00C5783D">
          <w:pPr>
            <w:pStyle w:val="af0"/>
            <w:jc w:val="center"/>
            <w:rPr>
              <w:rFonts w:ascii="Times New Roman" w:hAnsi="Times New Roman" w:cs="Times New Roman"/>
            </w:rPr>
          </w:pPr>
          <w:r w:rsidRPr="00947EE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620E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5783D" w:rsidRPr="00C5783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620E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4117795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_Toc94117795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796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1. Лазерная интерференционная микроскопия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_Toc94117796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797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2. Медицинские приложения </w:t>
            </w:r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ROC</w:t>
            </w:r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-анализа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_Toc94117797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798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3. Описание критериев дифференциации раковых и нормальных клеток молочной железы человека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_Toc94117798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799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4. Реализация алгоритмов расчета </w:t>
            </w:r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ROC</w:t>
            </w:r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-кривой. Анализ полученных данных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_Toc94117799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800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_Toc94117800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801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_Toc94117801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802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_Toc94117802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803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_Toc94117803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Pr="00FE0DBD" w:rsidRDefault="005620EE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4117804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_Toc94117804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DBD" w:rsidRDefault="005620EE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94117805" w:history="1">
            <w:r w:rsidR="00FE0DBD" w:rsidRPr="00FE0D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_Toc94117805 \h </w:instrTex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DBD"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FE0D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783D" w:rsidRDefault="005620EE">
          <w:r w:rsidRPr="00C5783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554D5" w:rsidRDefault="00F554D5" w:rsidP="00283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D5" w:rsidRPr="002830AD" w:rsidRDefault="00F554D5" w:rsidP="00C5783D">
      <w:pPr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2830A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830AD" w:rsidRPr="002830AD" w:rsidRDefault="002830AD" w:rsidP="002830AD">
      <w:pPr>
        <w:pStyle w:val="a3"/>
        <w:rPr>
          <w:sz w:val="28"/>
          <w:szCs w:val="28"/>
        </w:rPr>
      </w:pPr>
    </w:p>
    <w:p w:rsidR="002830AD" w:rsidRPr="002830AD" w:rsidRDefault="002830AD" w:rsidP="00FE551B">
      <w:pPr>
        <w:pStyle w:val="a3"/>
        <w:rPr>
          <w:sz w:val="28"/>
          <w:szCs w:val="28"/>
        </w:rPr>
      </w:pPr>
    </w:p>
    <w:p w:rsidR="002830AD" w:rsidRPr="002830AD" w:rsidRDefault="002830AD" w:rsidP="00FE551B">
      <w:pPr>
        <w:pStyle w:val="a3"/>
        <w:rPr>
          <w:sz w:val="28"/>
          <w:szCs w:val="28"/>
        </w:rPr>
      </w:pPr>
    </w:p>
    <w:p w:rsidR="002830AD" w:rsidRDefault="002830AD" w:rsidP="00FE551B">
      <w:pPr>
        <w:pStyle w:val="a3"/>
        <w:rPr>
          <w:sz w:val="28"/>
          <w:szCs w:val="28"/>
        </w:rPr>
      </w:pPr>
    </w:p>
    <w:p w:rsidR="002830AD" w:rsidRDefault="002830AD" w:rsidP="00FE551B">
      <w:pPr>
        <w:pStyle w:val="a3"/>
        <w:rPr>
          <w:sz w:val="28"/>
          <w:szCs w:val="28"/>
        </w:rPr>
      </w:pPr>
    </w:p>
    <w:p w:rsidR="002830AD" w:rsidRDefault="002830AD" w:rsidP="00FE551B">
      <w:pPr>
        <w:pStyle w:val="a3"/>
        <w:rPr>
          <w:sz w:val="28"/>
          <w:szCs w:val="28"/>
        </w:rPr>
      </w:pPr>
    </w:p>
    <w:p w:rsidR="002830AD" w:rsidRDefault="002830AD" w:rsidP="00FE551B">
      <w:pPr>
        <w:pStyle w:val="a3"/>
        <w:rPr>
          <w:sz w:val="28"/>
          <w:szCs w:val="28"/>
        </w:rPr>
      </w:pPr>
    </w:p>
    <w:p w:rsidR="00C5783D" w:rsidRDefault="00C5783D" w:rsidP="00FE551B">
      <w:pPr>
        <w:pStyle w:val="a3"/>
        <w:rPr>
          <w:sz w:val="28"/>
          <w:szCs w:val="28"/>
        </w:rPr>
      </w:pPr>
    </w:p>
    <w:p w:rsidR="00FE0DBD" w:rsidRPr="002830AD" w:rsidRDefault="00FE0DBD" w:rsidP="00FE551B">
      <w:pPr>
        <w:pStyle w:val="a3"/>
        <w:rPr>
          <w:sz w:val="28"/>
          <w:szCs w:val="28"/>
        </w:rPr>
      </w:pPr>
    </w:p>
    <w:p w:rsidR="005C6069" w:rsidRPr="00A57909" w:rsidRDefault="005C6069" w:rsidP="00C5783D">
      <w:pPr>
        <w:pStyle w:val="1"/>
        <w:jc w:val="center"/>
      </w:pPr>
      <w:bookmarkStart w:id="0" w:name="_Toc94117795"/>
      <w:r w:rsidRPr="00947EE5">
        <w:rPr>
          <w:sz w:val="28"/>
          <w:szCs w:val="28"/>
        </w:rPr>
        <w:lastRenderedPageBreak/>
        <w:t>Введение</w:t>
      </w:r>
      <w:bookmarkEnd w:id="0"/>
    </w:p>
    <w:p w:rsidR="009C2D0F" w:rsidRDefault="00D17D1E" w:rsidP="00E64AF6">
      <w:pPr>
        <w:pStyle w:val="a3"/>
        <w:spacing w:after="0" w:afterAutospacing="0"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Злокачественные </w:t>
      </w:r>
      <w:r w:rsidR="00C92E9D">
        <w:rPr>
          <w:sz w:val="28"/>
          <w:szCs w:val="28"/>
        </w:rPr>
        <w:t xml:space="preserve">новообразования </w:t>
      </w:r>
      <w:r>
        <w:rPr>
          <w:sz w:val="28"/>
          <w:szCs w:val="28"/>
        </w:rPr>
        <w:t>являются одной из основных причин смерти</w:t>
      </w:r>
      <w:r w:rsidR="004C5F4C">
        <w:rPr>
          <w:sz w:val="28"/>
          <w:szCs w:val="28"/>
        </w:rPr>
        <w:t xml:space="preserve"> в мире</w:t>
      </w:r>
      <w:r w:rsidR="00C92E9D">
        <w:rPr>
          <w:sz w:val="28"/>
          <w:szCs w:val="28"/>
        </w:rPr>
        <w:t xml:space="preserve">. </w:t>
      </w:r>
      <w:r w:rsidR="00256308">
        <w:rPr>
          <w:sz w:val="28"/>
        </w:rPr>
        <w:t xml:space="preserve">Среди </w:t>
      </w:r>
      <w:r w:rsidR="00256308" w:rsidRPr="00680378">
        <w:rPr>
          <w:sz w:val="28"/>
        </w:rPr>
        <w:t>онкологических забол</w:t>
      </w:r>
      <w:r w:rsidR="00256308">
        <w:rPr>
          <w:sz w:val="28"/>
        </w:rPr>
        <w:t>еваний р</w:t>
      </w:r>
      <w:r w:rsidR="00680378">
        <w:rPr>
          <w:sz w:val="28"/>
        </w:rPr>
        <w:t>ак молочной железы занимает лидирующую позицию</w:t>
      </w:r>
      <w:r w:rsidR="00680378" w:rsidRPr="00680378">
        <w:rPr>
          <w:sz w:val="28"/>
        </w:rPr>
        <w:t xml:space="preserve">, причем заболеваемость постоянно </w:t>
      </w:r>
      <w:r w:rsidR="00680378">
        <w:rPr>
          <w:sz w:val="28"/>
        </w:rPr>
        <w:t>растет, и за последнее время увеличилась почти в два раза</w:t>
      </w:r>
      <w:r w:rsidR="00680378" w:rsidRPr="00680378">
        <w:rPr>
          <w:sz w:val="28"/>
        </w:rPr>
        <w:t xml:space="preserve">. </w:t>
      </w:r>
      <w:r w:rsidR="00C92E9D">
        <w:rPr>
          <w:sz w:val="28"/>
          <w:szCs w:val="28"/>
        </w:rPr>
        <w:t xml:space="preserve">По данным Всемирной Организации Здравоохранения, </w:t>
      </w:r>
      <w:r w:rsidR="004C5F4C">
        <w:rPr>
          <w:sz w:val="28"/>
          <w:szCs w:val="28"/>
        </w:rPr>
        <w:t xml:space="preserve">за 2020 год рак молочной железы был диагностирован у 2,3 млн. человек. Ввиду роста заболеваемости возникает вопрос </w:t>
      </w:r>
      <w:r w:rsidR="003E6442">
        <w:rPr>
          <w:sz w:val="28"/>
          <w:szCs w:val="28"/>
        </w:rPr>
        <w:t>об эффективных</w:t>
      </w:r>
      <w:r w:rsidR="0082610D">
        <w:rPr>
          <w:sz w:val="28"/>
          <w:szCs w:val="28"/>
        </w:rPr>
        <w:t xml:space="preserve"> </w:t>
      </w:r>
      <w:r w:rsidR="003E6442">
        <w:rPr>
          <w:sz w:val="28"/>
          <w:szCs w:val="28"/>
        </w:rPr>
        <w:t>методах</w:t>
      </w:r>
      <w:r w:rsidR="0082610D">
        <w:rPr>
          <w:sz w:val="28"/>
          <w:szCs w:val="28"/>
        </w:rPr>
        <w:t xml:space="preserve"> ранней диагностики</w:t>
      </w:r>
      <w:r w:rsidR="007E6224">
        <w:rPr>
          <w:sz w:val="28"/>
          <w:szCs w:val="28"/>
        </w:rPr>
        <w:t xml:space="preserve"> рака</w:t>
      </w:r>
      <w:r w:rsidR="003E6442">
        <w:rPr>
          <w:sz w:val="28"/>
          <w:szCs w:val="28"/>
        </w:rPr>
        <w:t xml:space="preserve">. Разработанные </w:t>
      </w:r>
      <w:r w:rsidR="009C2D0F">
        <w:rPr>
          <w:sz w:val="28"/>
          <w:szCs w:val="28"/>
        </w:rPr>
        <w:t xml:space="preserve">на данный момент </w:t>
      </w:r>
      <w:r w:rsidR="003E6442">
        <w:rPr>
          <w:sz w:val="28"/>
          <w:szCs w:val="28"/>
        </w:rPr>
        <w:t xml:space="preserve">методы </w:t>
      </w:r>
      <w:r w:rsidR="004C5F4C" w:rsidRPr="004C5F4C">
        <w:rPr>
          <w:sz w:val="28"/>
        </w:rPr>
        <w:t>обладают высокой чувствительностью и низкой с</w:t>
      </w:r>
      <w:r w:rsidR="0082610D">
        <w:rPr>
          <w:sz w:val="28"/>
        </w:rPr>
        <w:t>пецифичностью</w:t>
      </w:r>
      <w:r w:rsidR="003E6442">
        <w:rPr>
          <w:sz w:val="28"/>
        </w:rPr>
        <w:t>, что</w:t>
      </w:r>
      <w:r w:rsidR="00680378">
        <w:rPr>
          <w:sz w:val="28"/>
        </w:rPr>
        <w:t xml:space="preserve"> </w:t>
      </w:r>
      <w:r w:rsidR="003E6442">
        <w:rPr>
          <w:sz w:val="28"/>
        </w:rPr>
        <w:t>влияет</w:t>
      </w:r>
      <w:r w:rsidR="00680378">
        <w:rPr>
          <w:sz w:val="28"/>
        </w:rPr>
        <w:t xml:space="preserve"> на достоверность результатов обследования и правильную постановку диагноза.</w:t>
      </w:r>
      <w:r w:rsidR="009C2D0F">
        <w:rPr>
          <w:sz w:val="28"/>
        </w:rPr>
        <w:t xml:space="preserve"> </w:t>
      </w:r>
      <w:r w:rsidR="009C2D0F" w:rsidRPr="009C2D0F">
        <w:rPr>
          <w:sz w:val="28"/>
        </w:rPr>
        <w:t>Поэтому создание новых эффективных методов ранней диагностики рака является актуальной задачей в онкологии.</w:t>
      </w:r>
    </w:p>
    <w:p w:rsidR="009C2D0F" w:rsidRPr="000641B9" w:rsidRDefault="009C2D0F" w:rsidP="00FE55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Эффективность метода </w:t>
      </w:r>
      <w:r w:rsidRPr="009C2D0F">
        <w:rPr>
          <w:sz w:val="28"/>
        </w:rPr>
        <w:t xml:space="preserve">ранней </w:t>
      </w:r>
      <w:r>
        <w:rPr>
          <w:sz w:val="28"/>
        </w:rPr>
        <w:t>диагностики обычно оценивается по следующ</w:t>
      </w:r>
      <w:r w:rsidR="00FE551B">
        <w:rPr>
          <w:sz w:val="28"/>
        </w:rPr>
        <w:t>им критериям: чувствительность</w:t>
      </w:r>
      <w:r w:rsidR="00FE551B" w:rsidRPr="00FE551B">
        <w:rPr>
          <w:sz w:val="28"/>
        </w:rPr>
        <w:t xml:space="preserve"> </w:t>
      </w:r>
      <w:r w:rsidR="00FE551B">
        <w:rPr>
          <w:sz w:val="28"/>
        </w:rPr>
        <w:t xml:space="preserve">и </w:t>
      </w:r>
      <w:r>
        <w:rPr>
          <w:sz w:val="28"/>
        </w:rPr>
        <w:t>специфичность</w:t>
      </w:r>
      <w:r w:rsidR="00FE551B">
        <w:rPr>
          <w:sz w:val="28"/>
        </w:rPr>
        <w:t xml:space="preserve"> исследуемых раковых и норма</w:t>
      </w:r>
      <w:r w:rsidR="0005049E">
        <w:rPr>
          <w:sz w:val="28"/>
        </w:rPr>
        <w:t>льных клеток.</w:t>
      </w:r>
      <w:r w:rsidR="000641B9">
        <w:rPr>
          <w:sz w:val="28"/>
        </w:rPr>
        <w:t xml:space="preserve"> </w:t>
      </w:r>
      <w:r w:rsidR="000641B9" w:rsidRPr="000641B9">
        <w:rPr>
          <w:bCs/>
          <w:sz w:val="28"/>
          <w:szCs w:val="28"/>
        </w:rPr>
        <w:t>Чувствительность</w:t>
      </w:r>
      <w:r w:rsidR="000641B9" w:rsidRPr="000641B9">
        <w:rPr>
          <w:sz w:val="28"/>
          <w:szCs w:val="28"/>
        </w:rPr>
        <w:t xml:space="preserve"> — это доля действительно болеющих людей, которые по результатам теста выявляются как больные.</w:t>
      </w:r>
      <w:r w:rsidR="000641B9">
        <w:rPr>
          <w:sz w:val="28"/>
          <w:szCs w:val="28"/>
        </w:rPr>
        <w:t xml:space="preserve"> </w:t>
      </w:r>
      <w:r w:rsidR="000641B9" w:rsidRPr="000641B9">
        <w:rPr>
          <w:bCs/>
          <w:sz w:val="28"/>
          <w:szCs w:val="28"/>
        </w:rPr>
        <w:t>Специфичность</w:t>
      </w:r>
      <w:r w:rsidR="000641B9" w:rsidRPr="000641B9">
        <w:rPr>
          <w:sz w:val="28"/>
          <w:szCs w:val="28"/>
        </w:rPr>
        <w:t xml:space="preserve"> — это доля тех, у которых тест отрицателен, среди всех людей, не имеющих болезни.</w:t>
      </w:r>
    </w:p>
    <w:p w:rsidR="003367A6" w:rsidRDefault="00E700A9" w:rsidP="00FE55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Анализ кривой ошибок (</w:t>
      </w:r>
      <w:r w:rsidR="007E6224">
        <w:rPr>
          <w:sz w:val="28"/>
          <w:lang w:val="en-US"/>
        </w:rPr>
        <w:t>ROC</w:t>
      </w:r>
      <w:r w:rsidR="007E6224">
        <w:rPr>
          <w:sz w:val="28"/>
        </w:rPr>
        <w:t>-анализ</w:t>
      </w:r>
      <w:r>
        <w:rPr>
          <w:sz w:val="28"/>
        </w:rPr>
        <w:t>)</w:t>
      </w:r>
      <w:r w:rsidR="007E6224">
        <w:rPr>
          <w:sz w:val="28"/>
        </w:rPr>
        <w:t xml:space="preserve"> позволяет сопоставить </w:t>
      </w:r>
      <w:r w:rsidR="009C2D0F">
        <w:rPr>
          <w:sz w:val="28"/>
        </w:rPr>
        <w:t>ч</w:t>
      </w:r>
      <w:r>
        <w:rPr>
          <w:sz w:val="28"/>
        </w:rPr>
        <w:t xml:space="preserve">увствительность и специфичность </w:t>
      </w:r>
      <w:r w:rsidR="005C6069">
        <w:rPr>
          <w:sz w:val="28"/>
        </w:rPr>
        <w:t>диагностического теста</w:t>
      </w:r>
      <w:r w:rsidR="007E6224">
        <w:rPr>
          <w:sz w:val="28"/>
        </w:rPr>
        <w:t xml:space="preserve"> и</w:t>
      </w:r>
      <w:r w:rsidR="00230B83">
        <w:rPr>
          <w:sz w:val="28"/>
        </w:rPr>
        <w:t xml:space="preserve"> оценить качество классификации. </w:t>
      </w:r>
      <w:r w:rsidR="005C6069">
        <w:rPr>
          <w:sz w:val="28"/>
        </w:rPr>
        <w:t>На основе результатов проведенного анализа можно выбрать</w:t>
      </w:r>
      <w:r w:rsidR="003E6442">
        <w:rPr>
          <w:sz w:val="28"/>
        </w:rPr>
        <w:t xml:space="preserve"> наиболее эффективный метод </w:t>
      </w:r>
      <w:r w:rsidR="00E64AF6">
        <w:rPr>
          <w:sz w:val="28"/>
        </w:rPr>
        <w:t>диагностик</w:t>
      </w:r>
      <w:r w:rsidR="00F03F2C">
        <w:rPr>
          <w:sz w:val="28"/>
        </w:rPr>
        <w:t>и,</w:t>
      </w:r>
      <w:r w:rsidR="003E6442">
        <w:rPr>
          <w:sz w:val="28"/>
        </w:rPr>
        <w:t xml:space="preserve"> который дает наименьшее </w:t>
      </w:r>
      <w:r w:rsidR="00230B83">
        <w:rPr>
          <w:sz w:val="28"/>
        </w:rPr>
        <w:t>количество ложных результатов.</w:t>
      </w:r>
      <w:r w:rsidR="005C6069">
        <w:rPr>
          <w:sz w:val="28"/>
        </w:rPr>
        <w:t xml:space="preserve"> Новые критерии диагностики позволят сделать постановку диагноза более точной.</w:t>
      </w:r>
    </w:p>
    <w:p w:rsidR="00916DE6" w:rsidRPr="005B03E6" w:rsidRDefault="00EF45DB" w:rsidP="00960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Анализ кривой ошибок успешно используется в </w:t>
      </w:r>
      <w:r w:rsidR="006808BF">
        <w:rPr>
          <w:sz w:val="28"/>
        </w:rPr>
        <w:t>медицине. Н</w:t>
      </w:r>
      <w:r w:rsidR="00D062E3">
        <w:rPr>
          <w:sz w:val="28"/>
        </w:rPr>
        <w:t xml:space="preserve">апример, </w:t>
      </w:r>
      <w:proofErr w:type="spellStart"/>
      <w:r w:rsidR="00D062E3">
        <w:rPr>
          <w:sz w:val="28"/>
        </w:rPr>
        <w:t>полиорганная</w:t>
      </w:r>
      <w:proofErr w:type="spellEnd"/>
      <w:r w:rsidR="00D062E3">
        <w:rPr>
          <w:sz w:val="28"/>
        </w:rPr>
        <w:t xml:space="preserve"> недостаточность у новорождённых с экстренной хирургической абдоминальной патологией</w:t>
      </w:r>
      <w:r w:rsidR="00867979" w:rsidRPr="00867979">
        <w:rPr>
          <w:sz w:val="28"/>
        </w:rPr>
        <w:t xml:space="preserve"> </w:t>
      </w:r>
      <w:r w:rsidR="00867979">
        <w:rPr>
          <w:sz w:val="28"/>
        </w:rPr>
        <w:t xml:space="preserve">была исследована с применением </w:t>
      </w:r>
      <w:r w:rsidR="00867979">
        <w:rPr>
          <w:sz w:val="28"/>
          <w:lang w:val="en-US"/>
        </w:rPr>
        <w:t>ROC</w:t>
      </w:r>
      <w:r w:rsidR="00867979" w:rsidRPr="00D062E3">
        <w:rPr>
          <w:sz w:val="28"/>
        </w:rPr>
        <w:t>-</w:t>
      </w:r>
      <w:r w:rsidR="00867979">
        <w:rPr>
          <w:sz w:val="28"/>
        </w:rPr>
        <w:t>кривых</w:t>
      </w:r>
      <w:r>
        <w:rPr>
          <w:sz w:val="28"/>
        </w:rPr>
        <w:t xml:space="preserve"> </w:t>
      </w:r>
      <w:r w:rsidR="00D062E3" w:rsidRPr="00D062E3">
        <w:rPr>
          <w:sz w:val="28"/>
        </w:rPr>
        <w:t>[</w:t>
      </w:r>
      <w:r w:rsidR="00F05FE1">
        <w:rPr>
          <w:sz w:val="28"/>
        </w:rPr>
        <w:t>1</w:t>
      </w:r>
      <w:r w:rsidR="00D062E3" w:rsidRPr="00D062E3">
        <w:rPr>
          <w:sz w:val="28"/>
        </w:rPr>
        <w:t xml:space="preserve">]. </w:t>
      </w:r>
      <w:r w:rsidR="00D062E3">
        <w:rPr>
          <w:sz w:val="28"/>
        </w:rPr>
        <w:t xml:space="preserve">Таким образом, оценена вероятность летального исхода и получены значимые критерии, отражающие патологический процесс. </w:t>
      </w:r>
      <w:r w:rsidR="005B03E6">
        <w:rPr>
          <w:sz w:val="28"/>
        </w:rPr>
        <w:t xml:space="preserve">В кардиологии также </w:t>
      </w:r>
      <w:r w:rsidR="00867979">
        <w:rPr>
          <w:sz w:val="28"/>
        </w:rPr>
        <w:t xml:space="preserve">было </w:t>
      </w:r>
      <w:r w:rsidR="00867979">
        <w:rPr>
          <w:sz w:val="28"/>
        </w:rPr>
        <w:lastRenderedPageBreak/>
        <w:t>проведено изучение эффективности диагностирования острого коронарного синдрома с помощью кривой ошибок</w:t>
      </w:r>
      <w:r>
        <w:rPr>
          <w:sz w:val="28"/>
        </w:rPr>
        <w:t xml:space="preserve"> </w:t>
      </w:r>
      <w:r w:rsidR="00F05FE1" w:rsidRPr="00F05FE1">
        <w:rPr>
          <w:sz w:val="28"/>
        </w:rPr>
        <w:t>[</w:t>
      </w:r>
      <w:r w:rsidR="00F05FE1">
        <w:rPr>
          <w:sz w:val="28"/>
        </w:rPr>
        <w:t>2</w:t>
      </w:r>
      <w:r w:rsidR="00F05FE1" w:rsidRPr="00F05FE1">
        <w:rPr>
          <w:sz w:val="28"/>
        </w:rPr>
        <w:t>]</w:t>
      </w:r>
      <w:r w:rsidR="00867979">
        <w:rPr>
          <w:sz w:val="28"/>
        </w:rPr>
        <w:t>. Данное исследование основано на результате анализа белка «</w:t>
      </w:r>
      <w:proofErr w:type="spellStart"/>
      <w:r w:rsidR="00867979">
        <w:rPr>
          <w:sz w:val="28"/>
        </w:rPr>
        <w:t>тропонин</w:t>
      </w:r>
      <w:proofErr w:type="spellEnd"/>
      <w:r w:rsidR="00867979">
        <w:rPr>
          <w:sz w:val="28"/>
        </w:rPr>
        <w:t xml:space="preserve">». </w:t>
      </w:r>
      <w:r w:rsidR="00F05FE1">
        <w:rPr>
          <w:sz w:val="28"/>
        </w:rPr>
        <w:t xml:space="preserve">Было получено, что анализ на </w:t>
      </w:r>
      <w:proofErr w:type="spellStart"/>
      <w:r w:rsidR="00F05FE1">
        <w:rPr>
          <w:sz w:val="28"/>
        </w:rPr>
        <w:t>тропонин</w:t>
      </w:r>
      <w:proofErr w:type="spellEnd"/>
      <w:r w:rsidR="00F05FE1">
        <w:rPr>
          <w:sz w:val="28"/>
        </w:rPr>
        <w:t xml:space="preserve"> исключает заболевание у 40% пациентов. </w:t>
      </w:r>
    </w:p>
    <w:p w:rsidR="003D58BC" w:rsidRPr="00727236" w:rsidRDefault="003D58BC" w:rsidP="006E2A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Лазерная интерференционная микроскопия является частью класса оптичес</w:t>
      </w:r>
      <w:r w:rsidR="00727236">
        <w:rPr>
          <w:sz w:val="28"/>
        </w:rPr>
        <w:t>ких методов, которая называется</w:t>
      </w:r>
      <w:r>
        <w:rPr>
          <w:sz w:val="28"/>
        </w:rPr>
        <w:t xml:space="preserve"> ко</w:t>
      </w:r>
      <w:r w:rsidR="00727236">
        <w:rPr>
          <w:sz w:val="28"/>
        </w:rPr>
        <w:t>личественной фазовой микроскопией</w:t>
      </w:r>
      <w:r>
        <w:rPr>
          <w:sz w:val="28"/>
        </w:rPr>
        <w:t xml:space="preserve">. Данный вид микроскопии определяется как перспективный подход в исследовании морфометрических показателей клеточных структур, а также их динамики. Современные методы математической обработки </w:t>
      </w:r>
      <w:proofErr w:type="spellStart"/>
      <w:r w:rsidR="0075130E">
        <w:rPr>
          <w:sz w:val="28"/>
        </w:rPr>
        <w:t>инт</w:t>
      </w:r>
      <w:r w:rsidR="00727236">
        <w:rPr>
          <w:sz w:val="28"/>
        </w:rPr>
        <w:t>ерферограмм</w:t>
      </w:r>
      <w:proofErr w:type="spellEnd"/>
      <w:r w:rsidR="00727236">
        <w:rPr>
          <w:sz w:val="28"/>
        </w:rPr>
        <w:t xml:space="preserve"> дают возможность</w:t>
      </w:r>
      <w:r w:rsidR="0075130E">
        <w:rPr>
          <w:sz w:val="28"/>
        </w:rPr>
        <w:t xml:space="preserve"> получить изображение, содержащее количественную информацию о свойствах клетки. </w:t>
      </w:r>
      <w:r w:rsidR="00727236">
        <w:rPr>
          <w:sz w:val="28"/>
        </w:rPr>
        <w:t>Исследования, проводимые с помощью лазерной интерференционной микроскопией, позволяют сравнивать динамику фазовых толщин клеток. Полученные данные отражают развитие онкологических заболеваний. Такой подход изучения может использоваться в качестве нового диагностического инструмента в клинической практике</w:t>
      </w:r>
      <w:r w:rsidR="00EF45DB">
        <w:rPr>
          <w:sz w:val="28"/>
        </w:rPr>
        <w:t xml:space="preserve"> </w:t>
      </w:r>
      <w:r w:rsidR="00727236" w:rsidRPr="00727236">
        <w:rPr>
          <w:sz w:val="28"/>
        </w:rPr>
        <w:t>[</w:t>
      </w:r>
      <w:r w:rsidR="00727236">
        <w:rPr>
          <w:sz w:val="28"/>
        </w:rPr>
        <w:t>3</w:t>
      </w:r>
      <w:r w:rsidR="00727236" w:rsidRPr="00727236">
        <w:rPr>
          <w:sz w:val="28"/>
        </w:rPr>
        <w:t xml:space="preserve">]. </w:t>
      </w:r>
    </w:p>
    <w:p w:rsidR="00F554D5" w:rsidRDefault="00F03F2C" w:rsidP="00947E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Це</w:t>
      </w:r>
      <w:r w:rsidR="00B57F8A">
        <w:rPr>
          <w:sz w:val="28"/>
          <w:szCs w:val="28"/>
        </w:rPr>
        <w:t>ль работы</w:t>
      </w:r>
      <w:r w:rsidR="00230B83">
        <w:rPr>
          <w:sz w:val="28"/>
          <w:szCs w:val="28"/>
        </w:rPr>
        <w:t xml:space="preserve"> – п</w:t>
      </w:r>
      <w:r w:rsidR="00B57F8A">
        <w:rPr>
          <w:sz w:val="28"/>
          <w:szCs w:val="28"/>
        </w:rPr>
        <w:t>роанализировать</w:t>
      </w:r>
      <w:r w:rsidR="00405182">
        <w:rPr>
          <w:sz w:val="28"/>
          <w:szCs w:val="28"/>
        </w:rPr>
        <w:t xml:space="preserve"> кривые ошибок</w:t>
      </w:r>
      <w:r w:rsidR="00B57F8A">
        <w:rPr>
          <w:sz w:val="28"/>
          <w:szCs w:val="28"/>
        </w:rPr>
        <w:t xml:space="preserve"> </w:t>
      </w:r>
      <w:r w:rsidR="00E700A9">
        <w:rPr>
          <w:sz w:val="28"/>
          <w:szCs w:val="28"/>
        </w:rPr>
        <w:t>критериев</w:t>
      </w:r>
      <w:r w:rsidR="00B57F8A">
        <w:rPr>
          <w:sz w:val="28"/>
          <w:szCs w:val="28"/>
        </w:rPr>
        <w:t xml:space="preserve"> дифференциации раковых и нормальных клеток молочной железы человека</w:t>
      </w:r>
      <w:r w:rsidR="00405182">
        <w:rPr>
          <w:sz w:val="28"/>
        </w:rPr>
        <w:t>, полученные на основе обработки данных лазерной интерференционной микроскопии</w:t>
      </w:r>
      <w:r w:rsidR="00230B83" w:rsidRPr="00230B83">
        <w:rPr>
          <w:sz w:val="28"/>
        </w:rPr>
        <w:t>.</w:t>
      </w:r>
    </w:p>
    <w:p w:rsidR="00B57F8A" w:rsidRPr="00E64AF6" w:rsidRDefault="00B57F8A" w:rsidP="00CC51F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Задачи работы</w:t>
      </w:r>
      <w:r w:rsidR="002A36D1">
        <w:rPr>
          <w:sz w:val="28"/>
          <w:szCs w:val="28"/>
        </w:rPr>
        <w:t>:</w:t>
      </w:r>
    </w:p>
    <w:p w:rsidR="002A36D1" w:rsidRDefault="00E64AF6" w:rsidP="00CC51FF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обзор литературы по темам «Дифференциация раковых и нормальных клеток молочной железы человека</w:t>
      </w:r>
      <w:r w:rsidR="00132586">
        <w:rPr>
          <w:rFonts w:ascii="Times New Roman" w:hAnsi="Times New Roman" w:cs="Times New Roman"/>
          <w:sz w:val="28"/>
          <w:szCs w:val="28"/>
        </w:rPr>
        <w:t xml:space="preserve"> </w:t>
      </w:r>
      <w:r w:rsidR="00D94C68">
        <w:rPr>
          <w:rFonts w:ascii="Times New Roman" w:hAnsi="Times New Roman" w:cs="Times New Roman"/>
          <w:sz w:val="28"/>
          <w:szCs w:val="28"/>
        </w:rPr>
        <w:t>методом лазерной интерференционной микроскопии</w:t>
      </w:r>
      <w:r>
        <w:rPr>
          <w:rFonts w:ascii="Times New Roman" w:hAnsi="Times New Roman" w:cs="Times New Roman"/>
          <w:sz w:val="28"/>
          <w:szCs w:val="28"/>
        </w:rPr>
        <w:t>» и «Медицинские приложения</w:t>
      </w:r>
      <w:r w:rsidR="00E7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BB2A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анализа»</w:t>
      </w:r>
      <w:r w:rsidR="00F03F2C">
        <w:rPr>
          <w:rFonts w:ascii="Times New Roman" w:hAnsi="Times New Roman" w:cs="Times New Roman"/>
          <w:sz w:val="28"/>
          <w:szCs w:val="28"/>
        </w:rPr>
        <w:t>.</w:t>
      </w:r>
    </w:p>
    <w:p w:rsidR="007C0636" w:rsidRDefault="00E64AF6" w:rsidP="007C063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F6">
        <w:rPr>
          <w:rFonts w:ascii="Times New Roman" w:hAnsi="Times New Roman" w:cs="Times New Roman"/>
          <w:sz w:val="28"/>
          <w:szCs w:val="28"/>
        </w:rPr>
        <w:t xml:space="preserve">Численно реализовать алгоритмы расчета </w:t>
      </w:r>
      <w:r w:rsidRPr="00E64AF6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E64AF6">
        <w:rPr>
          <w:rFonts w:ascii="Times New Roman" w:hAnsi="Times New Roman" w:cs="Times New Roman"/>
          <w:sz w:val="28"/>
          <w:szCs w:val="28"/>
        </w:rPr>
        <w:t>-</w:t>
      </w:r>
      <w:r w:rsidR="00857503" w:rsidRPr="00E64AF6">
        <w:rPr>
          <w:rFonts w:ascii="Times New Roman" w:hAnsi="Times New Roman" w:cs="Times New Roman"/>
          <w:sz w:val="28"/>
          <w:szCs w:val="28"/>
        </w:rPr>
        <w:t>крив</w:t>
      </w:r>
      <w:r w:rsidR="00857503">
        <w:rPr>
          <w:rFonts w:ascii="Times New Roman" w:hAnsi="Times New Roman" w:cs="Times New Roman"/>
          <w:sz w:val="28"/>
          <w:szCs w:val="28"/>
        </w:rPr>
        <w:t>ой</w:t>
      </w:r>
      <w:r w:rsidR="00F03F2C">
        <w:t>.</w:t>
      </w:r>
      <w:r w:rsidR="007C0636" w:rsidRPr="007C0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98" w:rsidRPr="007C0636" w:rsidRDefault="007C0636" w:rsidP="007C063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E64AF6" w:rsidRPr="007C0636">
        <w:rPr>
          <w:rFonts w:ascii="Times New Roman" w:hAnsi="Times New Roman" w:cs="Times New Roman"/>
          <w:sz w:val="28"/>
          <w:szCs w:val="28"/>
        </w:rPr>
        <w:t>уществить поиск и выбор критериев дифференциации раковых и нормальных клеток молочной железы человека</w:t>
      </w:r>
      <w:r w:rsidR="00E700A9">
        <w:rPr>
          <w:rFonts w:ascii="Times New Roman" w:hAnsi="Times New Roman" w:cs="Times New Roman"/>
          <w:sz w:val="28"/>
          <w:szCs w:val="28"/>
        </w:rPr>
        <w:t>, основанный на лазерной интерференционной микроскопии.</w:t>
      </w:r>
    </w:p>
    <w:p w:rsidR="002A36D1" w:rsidRDefault="00E64AF6" w:rsidP="00CC51FF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</w:t>
      </w:r>
      <w:r>
        <w:rPr>
          <w:rFonts w:ascii="Times New Roman" w:hAnsi="Times New Roman" w:cs="Times New Roman"/>
          <w:sz w:val="28"/>
          <w:szCs w:val="28"/>
          <w:lang w:val="en-US"/>
        </w:rPr>
        <w:t>ROC</w:t>
      </w:r>
      <w:r>
        <w:rPr>
          <w:rFonts w:ascii="Times New Roman" w:hAnsi="Times New Roman" w:cs="Times New Roman"/>
          <w:sz w:val="28"/>
          <w:szCs w:val="28"/>
        </w:rPr>
        <w:t>-кривые</w:t>
      </w:r>
      <w:r w:rsidR="0013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 дифференциации раковых и нормальных клеток молочной железы человека</w:t>
      </w:r>
      <w:r w:rsidR="007C0636">
        <w:rPr>
          <w:rFonts w:ascii="Times New Roman" w:hAnsi="Times New Roman" w:cs="Times New Roman"/>
          <w:sz w:val="28"/>
          <w:szCs w:val="28"/>
        </w:rPr>
        <w:t>.</w:t>
      </w:r>
    </w:p>
    <w:p w:rsidR="00BF321C" w:rsidRDefault="00CC51FF" w:rsidP="00BF321C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36">
        <w:rPr>
          <w:rFonts w:ascii="Times New Roman" w:hAnsi="Times New Roman" w:cs="Times New Roman"/>
          <w:sz w:val="28"/>
          <w:szCs w:val="28"/>
        </w:rPr>
        <w:lastRenderedPageBreak/>
        <w:t>Выполнить анализ полученных результато</w:t>
      </w:r>
      <w:r w:rsidR="007C0636" w:rsidRPr="007C0636">
        <w:rPr>
          <w:rFonts w:ascii="Times New Roman" w:hAnsi="Times New Roman" w:cs="Times New Roman"/>
          <w:sz w:val="28"/>
          <w:szCs w:val="28"/>
        </w:rPr>
        <w:t>в.</w:t>
      </w:r>
    </w:p>
    <w:p w:rsidR="005E6E03" w:rsidRPr="00BF321C" w:rsidRDefault="007C0636" w:rsidP="00960B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21C">
        <w:rPr>
          <w:rFonts w:ascii="Times New Roman" w:hAnsi="Times New Roman" w:cs="Times New Roman"/>
          <w:sz w:val="28"/>
          <w:szCs w:val="28"/>
        </w:rPr>
        <w:t>Научная новизна работы заключается в исследовании</w:t>
      </w:r>
      <w:r w:rsidR="005E6E03" w:rsidRPr="00BF321C">
        <w:rPr>
          <w:rFonts w:ascii="Times New Roman" w:hAnsi="Times New Roman" w:cs="Times New Roman"/>
          <w:sz w:val="28"/>
          <w:szCs w:val="28"/>
        </w:rPr>
        <w:t xml:space="preserve"> оригинальных критериев раковых и нормальных клеток при реализации оценки эффективности методов диагностики</w:t>
      </w:r>
      <w:r w:rsidRPr="00BF321C">
        <w:rPr>
          <w:rFonts w:ascii="Times New Roman" w:hAnsi="Times New Roman" w:cs="Times New Roman"/>
          <w:sz w:val="28"/>
          <w:szCs w:val="28"/>
        </w:rPr>
        <w:t>. Эти критерии</w:t>
      </w:r>
      <w:r w:rsidR="005E6E03" w:rsidRPr="00BF321C">
        <w:rPr>
          <w:rFonts w:ascii="Times New Roman" w:hAnsi="Times New Roman" w:cs="Times New Roman"/>
          <w:sz w:val="28"/>
          <w:szCs w:val="28"/>
        </w:rPr>
        <w:t xml:space="preserve"> были получены с помощью лазерного модуляционного интер</w:t>
      </w:r>
      <w:r w:rsidR="00E700A9" w:rsidRPr="00BF321C">
        <w:rPr>
          <w:rFonts w:ascii="Times New Roman" w:hAnsi="Times New Roman" w:cs="Times New Roman"/>
          <w:sz w:val="28"/>
          <w:szCs w:val="28"/>
        </w:rPr>
        <w:t>ференционного микроскопа.</w:t>
      </w:r>
    </w:p>
    <w:p w:rsidR="007C0636" w:rsidRDefault="007C0636" w:rsidP="00FD3FA5">
      <w:pPr>
        <w:pStyle w:val="ab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E6E03" w:rsidRDefault="005E6E03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AC" w:rsidRDefault="005E03AC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AC" w:rsidRDefault="005E03AC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AC" w:rsidRDefault="005E03AC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AC" w:rsidRDefault="005E03AC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AC" w:rsidRDefault="005E03AC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AC" w:rsidRDefault="005E03AC" w:rsidP="005E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83D" w:rsidRDefault="00C5783D" w:rsidP="005A32F9">
      <w:pPr>
        <w:pStyle w:val="1"/>
        <w:rPr>
          <w:b w:val="0"/>
          <w:sz w:val="28"/>
          <w:szCs w:val="28"/>
        </w:rPr>
      </w:pPr>
    </w:p>
    <w:p w:rsidR="00947EE5" w:rsidRDefault="00947EE5" w:rsidP="005A32F9">
      <w:pPr>
        <w:pStyle w:val="1"/>
        <w:rPr>
          <w:b w:val="0"/>
          <w:sz w:val="28"/>
          <w:szCs w:val="28"/>
        </w:rPr>
      </w:pPr>
    </w:p>
    <w:p w:rsidR="00132586" w:rsidRDefault="00132586" w:rsidP="005A32F9">
      <w:pPr>
        <w:pStyle w:val="1"/>
        <w:rPr>
          <w:b w:val="0"/>
          <w:sz w:val="28"/>
          <w:szCs w:val="28"/>
        </w:rPr>
      </w:pPr>
    </w:p>
    <w:p w:rsidR="00132586" w:rsidRDefault="00132586" w:rsidP="005A32F9">
      <w:pPr>
        <w:pStyle w:val="1"/>
        <w:rPr>
          <w:b w:val="0"/>
          <w:sz w:val="28"/>
          <w:szCs w:val="28"/>
        </w:rPr>
      </w:pPr>
    </w:p>
    <w:p w:rsidR="00947EE5" w:rsidRDefault="00947EE5" w:rsidP="005A32F9">
      <w:pPr>
        <w:pStyle w:val="1"/>
        <w:rPr>
          <w:b w:val="0"/>
          <w:sz w:val="28"/>
          <w:szCs w:val="28"/>
        </w:rPr>
      </w:pPr>
    </w:p>
    <w:p w:rsidR="00AF509D" w:rsidRPr="00947EE5" w:rsidRDefault="00C5783D" w:rsidP="00C5783D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_Toc94117796"/>
      <w:r w:rsidRPr="00947EE5">
        <w:rPr>
          <w:sz w:val="28"/>
          <w:szCs w:val="28"/>
        </w:rPr>
        <w:lastRenderedPageBreak/>
        <w:t xml:space="preserve">Глава 1. </w:t>
      </w:r>
      <w:r w:rsidR="00AF509D" w:rsidRPr="00947EE5">
        <w:rPr>
          <w:sz w:val="28"/>
          <w:szCs w:val="28"/>
        </w:rPr>
        <w:t>Лазерная интерференционная микроскопия</w:t>
      </w:r>
      <w:bookmarkEnd w:id="1"/>
    </w:p>
    <w:p w:rsidR="007C30B7" w:rsidRDefault="00AF509D" w:rsidP="005E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Лазерная интерференционная микроскопия относится к одному из классов количественной фазовой микроскопии. Принцип </w:t>
      </w:r>
      <w:r w:rsidR="008F7993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микроскопии </w:t>
      </w:r>
      <w:r w:rsidR="008F7993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математической обработке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интерферограмм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Полученное таким образом изображение предоставляет количественную информацию об оптических, геометрических и динамических свойствах клетки. </w:t>
      </w:r>
    </w:p>
    <w:p w:rsidR="00AF509D" w:rsidRDefault="00FD3FA5" w:rsidP="005E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Оптическая схема лазерного микроскопа МИМ-340</w:t>
      </w:r>
      <w:r w:rsidR="00A82FD6">
        <w:rPr>
          <w:rFonts w:ascii="Times New Roman" w:hAnsi="Times New Roman" w:cs="Times New Roman"/>
          <w:sz w:val="28"/>
          <w:szCs w:val="28"/>
        </w:rPr>
        <w:t xml:space="preserve"> (рисунок 1)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на рисунке 2. </w:t>
      </w:r>
      <w:r w:rsidR="00437429">
        <w:rPr>
          <w:rFonts w:ascii="Times New Roman" w:hAnsi="Times New Roman" w:cs="Times New Roman"/>
          <w:sz w:val="28"/>
          <w:szCs w:val="28"/>
        </w:rPr>
        <w:t>В таблице 1 указаны технические характеристики микроскопа</w:t>
      </w:r>
      <w:r w:rsidR="00EF45DB">
        <w:rPr>
          <w:rFonts w:ascii="Times New Roman" w:hAnsi="Times New Roman" w:cs="Times New Roman"/>
          <w:sz w:val="28"/>
          <w:szCs w:val="28"/>
        </w:rPr>
        <w:t xml:space="preserve"> </w:t>
      </w:r>
      <w:r w:rsidR="009D2EEB">
        <w:rPr>
          <w:rFonts w:ascii="Times New Roman" w:hAnsi="Times New Roman" w:cs="Times New Roman"/>
          <w:sz w:val="28"/>
          <w:szCs w:val="28"/>
        </w:rPr>
        <w:t>[4</w:t>
      </w:r>
      <w:r w:rsidR="00F05FE1" w:rsidRPr="00623EED">
        <w:rPr>
          <w:rFonts w:ascii="Times New Roman" w:hAnsi="Times New Roman" w:cs="Times New Roman"/>
          <w:sz w:val="28"/>
          <w:szCs w:val="28"/>
        </w:rPr>
        <w:t>]</w:t>
      </w:r>
      <w:r w:rsidR="00437429">
        <w:rPr>
          <w:rFonts w:ascii="Times New Roman" w:hAnsi="Times New Roman" w:cs="Times New Roman"/>
          <w:sz w:val="28"/>
          <w:szCs w:val="28"/>
        </w:rPr>
        <w:t xml:space="preserve">. </w:t>
      </w:r>
      <w:r w:rsidR="007C30B7">
        <w:rPr>
          <w:rFonts w:ascii="Times New Roman" w:hAnsi="Times New Roman" w:cs="Times New Roman"/>
          <w:sz w:val="28"/>
          <w:szCs w:val="28"/>
        </w:rPr>
        <w:t xml:space="preserve">Измерение оптической толщины клеточного материала осуществляется с помощью луча красного лазера, который делится на два при прохождении через </w:t>
      </w:r>
      <w:proofErr w:type="spellStart"/>
      <w:r w:rsidR="007C30B7">
        <w:rPr>
          <w:rFonts w:ascii="Times New Roman" w:hAnsi="Times New Roman" w:cs="Times New Roman"/>
          <w:sz w:val="28"/>
          <w:szCs w:val="28"/>
        </w:rPr>
        <w:t>светоделитель</w:t>
      </w:r>
      <w:proofErr w:type="spellEnd"/>
      <w:r w:rsidR="007C30B7">
        <w:rPr>
          <w:rFonts w:ascii="Times New Roman" w:hAnsi="Times New Roman" w:cs="Times New Roman"/>
          <w:sz w:val="28"/>
          <w:szCs w:val="28"/>
        </w:rPr>
        <w:t xml:space="preserve">. Первый луч фокусируется на исследуемом объекте, размещенном на предметном стекле, </w:t>
      </w:r>
      <w:r w:rsidR="00FC3EF0">
        <w:rPr>
          <w:rFonts w:ascii="Times New Roman" w:hAnsi="Times New Roman" w:cs="Times New Roman"/>
          <w:sz w:val="28"/>
          <w:szCs w:val="28"/>
        </w:rPr>
        <w:t xml:space="preserve">а второй – на зеркальной поверхности. </w:t>
      </w:r>
      <w:r w:rsidR="007C30B7">
        <w:rPr>
          <w:rFonts w:ascii="Times New Roman" w:hAnsi="Times New Roman" w:cs="Times New Roman"/>
          <w:sz w:val="28"/>
          <w:szCs w:val="28"/>
        </w:rPr>
        <w:t xml:space="preserve">После отражения оба луча попадают в камеру измерительного канала, где возникает интерференционное изображение. </w:t>
      </w:r>
    </w:p>
    <w:p w:rsidR="00A82FD6" w:rsidRDefault="00A82FD6" w:rsidP="00A82FD6">
      <w:pPr>
        <w:pStyle w:val="ab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29200" cy="3339804"/>
            <wp:effectExtent l="0" t="0" r="0" b="0"/>
            <wp:docPr id="1" name="Рисунок 1" descr="М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FD6" w:rsidRPr="007C0636" w:rsidRDefault="00A82FD6" w:rsidP="00A82FD6">
      <w:pPr>
        <w:pStyle w:val="ab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Лазерный микроскоп МИМ-340</w:t>
      </w:r>
    </w:p>
    <w:p w:rsidR="00A82FD6" w:rsidRDefault="00A82FD6" w:rsidP="005E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429" w:rsidRDefault="00FD3FA5" w:rsidP="00437429">
      <w:pPr>
        <w:spacing w:after="0" w:line="360" w:lineRule="auto"/>
        <w:ind w:firstLine="708"/>
        <w:jc w:val="center"/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4128311" cy="4000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616" cy="400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FA5" w:rsidRDefault="00FD3FA5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429">
        <w:rPr>
          <w:rFonts w:ascii="Times New Roman" w:hAnsi="Times New Roman" w:cs="Times New Roman"/>
          <w:sz w:val="28"/>
          <w:szCs w:val="28"/>
        </w:rPr>
        <w:t xml:space="preserve">Рисунок 2 – Принципиальная оптическая схема лазерного микроскопа МИМ-340, где 1 – лазер, 2 – светодиод (белый свет), 3 – </w:t>
      </w:r>
      <w:proofErr w:type="spellStart"/>
      <w:r w:rsidRPr="00437429">
        <w:rPr>
          <w:rFonts w:ascii="Times New Roman" w:hAnsi="Times New Roman" w:cs="Times New Roman"/>
          <w:sz w:val="28"/>
          <w:szCs w:val="28"/>
        </w:rPr>
        <w:t>светоделитель</w:t>
      </w:r>
      <w:proofErr w:type="spellEnd"/>
      <w:r w:rsidRPr="00437429">
        <w:rPr>
          <w:rFonts w:ascii="Times New Roman" w:hAnsi="Times New Roman" w:cs="Times New Roman"/>
          <w:sz w:val="28"/>
          <w:szCs w:val="28"/>
        </w:rPr>
        <w:t xml:space="preserve">, 4 – </w:t>
      </w:r>
      <w:proofErr w:type="spellStart"/>
      <w:r w:rsidRPr="00437429">
        <w:rPr>
          <w:rFonts w:ascii="Times New Roman" w:hAnsi="Times New Roman" w:cs="Times New Roman"/>
          <w:sz w:val="28"/>
          <w:szCs w:val="28"/>
        </w:rPr>
        <w:t>тубусная</w:t>
      </w:r>
      <w:proofErr w:type="spellEnd"/>
      <w:r w:rsidRPr="00437429">
        <w:rPr>
          <w:rFonts w:ascii="Times New Roman" w:hAnsi="Times New Roman" w:cs="Times New Roman"/>
          <w:sz w:val="28"/>
          <w:szCs w:val="28"/>
        </w:rPr>
        <w:t xml:space="preserve"> линза, 5 – поворотное зеркало, 6 – </w:t>
      </w:r>
      <w:proofErr w:type="spellStart"/>
      <w:r w:rsidRPr="00437429">
        <w:rPr>
          <w:rFonts w:ascii="Times New Roman" w:hAnsi="Times New Roman" w:cs="Times New Roman"/>
          <w:sz w:val="28"/>
          <w:szCs w:val="28"/>
        </w:rPr>
        <w:t>проектив</w:t>
      </w:r>
      <w:proofErr w:type="spellEnd"/>
      <w:r w:rsidRPr="00437429">
        <w:rPr>
          <w:rFonts w:ascii="Times New Roman" w:hAnsi="Times New Roman" w:cs="Times New Roman"/>
          <w:sz w:val="28"/>
          <w:szCs w:val="28"/>
        </w:rPr>
        <w:t xml:space="preserve">, 7 – </w:t>
      </w:r>
      <w:proofErr w:type="spellStart"/>
      <w:r w:rsidRPr="00437429">
        <w:rPr>
          <w:rFonts w:ascii="Times New Roman" w:hAnsi="Times New Roman" w:cs="Times New Roman"/>
          <w:sz w:val="28"/>
          <w:szCs w:val="28"/>
        </w:rPr>
        <w:t>микрообъектив</w:t>
      </w:r>
      <w:proofErr w:type="spellEnd"/>
      <w:r w:rsidRPr="00437429">
        <w:rPr>
          <w:rFonts w:ascii="Times New Roman" w:hAnsi="Times New Roman" w:cs="Times New Roman"/>
          <w:sz w:val="28"/>
          <w:szCs w:val="28"/>
        </w:rPr>
        <w:t xml:space="preserve"> предметного плеча, 8 – исследуемый объект, 9 – </w:t>
      </w:r>
      <w:proofErr w:type="spellStart"/>
      <w:r w:rsidRPr="00437429">
        <w:rPr>
          <w:rFonts w:ascii="Times New Roman" w:hAnsi="Times New Roman" w:cs="Times New Roman"/>
          <w:sz w:val="28"/>
          <w:szCs w:val="28"/>
        </w:rPr>
        <w:t>микрообъектив</w:t>
      </w:r>
      <w:proofErr w:type="spellEnd"/>
      <w:r w:rsidRPr="00437429">
        <w:rPr>
          <w:rFonts w:ascii="Times New Roman" w:hAnsi="Times New Roman" w:cs="Times New Roman"/>
          <w:sz w:val="28"/>
          <w:szCs w:val="28"/>
        </w:rPr>
        <w:t xml:space="preserve"> опорного плеча, 10 – фазовый модулятор, 11 – цифровая камера навигационного канала, 12 – цифровая камера измерительного канала</w:t>
      </w:r>
      <w:r w:rsidR="00437429">
        <w:rPr>
          <w:rFonts w:ascii="Times New Roman" w:hAnsi="Times New Roman" w:cs="Times New Roman"/>
          <w:sz w:val="28"/>
          <w:szCs w:val="28"/>
        </w:rPr>
        <w:t>.</w:t>
      </w: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42" w:rsidRDefault="00960B42" w:rsidP="0096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429" w:rsidRDefault="00437429" w:rsidP="00960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A09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–  Технические характеристики лазерного микроскопа МИМ-340</w:t>
      </w:r>
    </w:p>
    <w:tbl>
      <w:tblPr>
        <w:tblStyle w:val="ae"/>
        <w:tblW w:w="0" w:type="auto"/>
        <w:tblLook w:val="04A0"/>
      </w:tblPr>
      <w:tblGrid>
        <w:gridCol w:w="5068"/>
        <w:gridCol w:w="5069"/>
      </w:tblGrid>
      <w:tr w:rsidR="00437429" w:rsidTr="006E2A31">
        <w:tc>
          <w:tcPr>
            <w:tcW w:w="10137" w:type="dxa"/>
            <w:gridSpan w:val="2"/>
          </w:tcPr>
          <w:p w:rsidR="00437429" w:rsidRPr="00437429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микроскопа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Оптическое увеличение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10х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 xml:space="preserve">Поле зрения, </w:t>
            </w:r>
            <w:proofErr w:type="gramStart"/>
            <w:r w:rsidRPr="000605F2">
              <w:rPr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51,4х32,8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Разрешение по вертикали, нм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Разрешение в плоскости XY, нм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10-100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 xml:space="preserve">Размер кадра, </w:t>
            </w:r>
            <w:proofErr w:type="spellStart"/>
            <w:r w:rsidRPr="000605F2">
              <w:rPr>
                <w:sz w:val="28"/>
                <w:szCs w:val="28"/>
              </w:rPr>
              <w:t>пикс</w:t>
            </w:r>
            <w:proofErr w:type="spellEnd"/>
            <w:r w:rsidRPr="000605F2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752х480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Скорость съемки, кадр/сек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1,3-100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Задержка между кадрами, мс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Источник света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Лазер 655 нм</w:t>
            </w:r>
          </w:p>
        </w:tc>
      </w:tr>
      <w:tr w:rsidR="00437429" w:rsidTr="006E2A31">
        <w:tc>
          <w:tcPr>
            <w:tcW w:w="10137" w:type="dxa"/>
            <w:gridSpan w:val="2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Характеристики предметного стола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Длина хода (X - Y - Z), мм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300х300х100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Результирующая точность, нм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Разрешение обратной связи, нм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605F2">
              <w:rPr>
                <w:sz w:val="28"/>
                <w:szCs w:val="28"/>
              </w:rPr>
              <w:t>Неплоскостность</w:t>
            </w:r>
            <w:proofErr w:type="spellEnd"/>
            <w:r w:rsidRPr="000605F2">
              <w:rPr>
                <w:sz w:val="28"/>
                <w:szCs w:val="28"/>
              </w:rPr>
              <w:t xml:space="preserve"> хода, нм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605F2">
              <w:rPr>
                <w:sz w:val="28"/>
                <w:szCs w:val="28"/>
              </w:rPr>
              <w:t>Непрямолинейность</w:t>
            </w:r>
            <w:proofErr w:type="spellEnd"/>
            <w:r w:rsidRPr="000605F2">
              <w:rPr>
                <w:sz w:val="28"/>
                <w:szCs w:val="28"/>
              </w:rPr>
              <w:t xml:space="preserve"> хода, нм</w:t>
            </w:r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>Скорость перемещения, мм/</w:t>
            </w:r>
            <w:proofErr w:type="gramStart"/>
            <w:r w:rsidRPr="000605F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 xml:space="preserve">Грузоподъемность, </w:t>
            </w:r>
            <w:proofErr w:type="gramStart"/>
            <w:r w:rsidRPr="000605F2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429" w:rsidTr="00437429">
        <w:tc>
          <w:tcPr>
            <w:tcW w:w="5068" w:type="dxa"/>
          </w:tcPr>
          <w:p w:rsidR="00437429" w:rsidRPr="000605F2" w:rsidRDefault="00437429" w:rsidP="000605F2">
            <w:pPr>
              <w:pStyle w:val="a3"/>
              <w:jc w:val="center"/>
              <w:rPr>
                <w:sz w:val="28"/>
                <w:szCs w:val="28"/>
              </w:rPr>
            </w:pPr>
            <w:r w:rsidRPr="000605F2">
              <w:rPr>
                <w:sz w:val="28"/>
                <w:szCs w:val="28"/>
              </w:rPr>
              <w:t xml:space="preserve">Вес, </w:t>
            </w:r>
            <w:proofErr w:type="gramStart"/>
            <w:r w:rsidRPr="000605F2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5069" w:type="dxa"/>
          </w:tcPr>
          <w:p w:rsidR="00437429" w:rsidRPr="000605F2" w:rsidRDefault="00437429" w:rsidP="000605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F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FC3EF0" w:rsidRDefault="00FC3EF0" w:rsidP="00960B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лазерного интерференционного </w:t>
      </w:r>
      <w:r w:rsidR="007C0636">
        <w:rPr>
          <w:rFonts w:ascii="Times New Roman" w:hAnsi="Times New Roman" w:cs="Times New Roman"/>
          <w:sz w:val="28"/>
          <w:szCs w:val="28"/>
        </w:rPr>
        <w:t>микроскопа измеряются флуктуации</w:t>
      </w:r>
      <w:r>
        <w:rPr>
          <w:rFonts w:ascii="Times New Roman" w:hAnsi="Times New Roman" w:cs="Times New Roman"/>
          <w:sz w:val="28"/>
          <w:szCs w:val="28"/>
        </w:rPr>
        <w:t xml:space="preserve"> оптической толщины клеток путем анализа </w:t>
      </w:r>
      <w:r w:rsidR="005E03AC">
        <w:rPr>
          <w:rFonts w:ascii="Times New Roman" w:hAnsi="Times New Roman" w:cs="Times New Roman"/>
          <w:sz w:val="28"/>
          <w:szCs w:val="28"/>
        </w:rPr>
        <w:t>разностного кадра, полученного при вычитании первого фазового изображения из второго изображения, сделанного через 60 секунд.</w:t>
      </w:r>
    </w:p>
    <w:p w:rsidR="00EF45DB" w:rsidRDefault="00EF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03AC" w:rsidRPr="00947EE5" w:rsidRDefault="00C5783D" w:rsidP="00C5783D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2" w:name="_Toc94117797"/>
      <w:r w:rsidRPr="00947EE5">
        <w:rPr>
          <w:sz w:val="28"/>
          <w:szCs w:val="28"/>
        </w:rPr>
        <w:lastRenderedPageBreak/>
        <w:t xml:space="preserve">Глава 2. </w:t>
      </w:r>
      <w:r w:rsidR="005E03AC" w:rsidRPr="00947EE5">
        <w:rPr>
          <w:sz w:val="28"/>
          <w:szCs w:val="28"/>
        </w:rPr>
        <w:t xml:space="preserve">Медицинские приложения </w:t>
      </w:r>
      <w:r w:rsidR="005E03AC" w:rsidRPr="00947EE5">
        <w:rPr>
          <w:sz w:val="28"/>
          <w:szCs w:val="28"/>
          <w:lang w:val="en-US"/>
        </w:rPr>
        <w:t>ROC</w:t>
      </w:r>
      <w:r w:rsidR="005E03AC" w:rsidRPr="00947EE5">
        <w:rPr>
          <w:sz w:val="28"/>
          <w:szCs w:val="28"/>
        </w:rPr>
        <w:t>-анализа</w:t>
      </w:r>
      <w:bookmarkEnd w:id="2"/>
    </w:p>
    <w:p w:rsidR="007F0CA9" w:rsidRDefault="005E03AC" w:rsidP="00A46C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0B1C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7F0CA9">
        <w:rPr>
          <w:rFonts w:ascii="Times New Roman" w:hAnsi="Times New Roman" w:cs="Times New Roman"/>
          <w:sz w:val="28"/>
          <w:szCs w:val="28"/>
        </w:rPr>
        <w:t xml:space="preserve"> </w:t>
      </w:r>
      <w:r w:rsidR="007F0CA9" w:rsidRPr="007F0C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0CA9" w:rsidRPr="007F0CA9">
        <w:rPr>
          <w:rFonts w:ascii="Times New Roman" w:hAnsi="Times New Roman" w:cs="Times New Roman"/>
          <w:sz w:val="28"/>
          <w:szCs w:val="28"/>
        </w:rPr>
        <w:t>Receiver</w:t>
      </w:r>
      <w:proofErr w:type="spellEnd"/>
      <w:r w:rsidR="007F0CA9" w:rsidRPr="007F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CA9" w:rsidRPr="007F0CA9">
        <w:rPr>
          <w:rFonts w:ascii="Times New Roman" w:hAnsi="Times New Roman" w:cs="Times New Roman"/>
          <w:sz w:val="28"/>
          <w:szCs w:val="28"/>
        </w:rPr>
        <w:t>Operator</w:t>
      </w:r>
      <w:proofErr w:type="spellEnd"/>
      <w:r w:rsidR="007F0CA9" w:rsidRPr="007F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CA9" w:rsidRPr="007F0CA9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="007F0CA9" w:rsidRPr="007F0C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C93">
        <w:rPr>
          <w:rFonts w:ascii="Times New Roman" w:hAnsi="Times New Roman" w:cs="Times New Roman"/>
          <w:sz w:val="28"/>
          <w:szCs w:val="28"/>
        </w:rPr>
        <w:t xml:space="preserve">– анализ классификаций с применением </w:t>
      </w:r>
      <w:r w:rsidR="000B1C93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="000B1C93" w:rsidRPr="00BB2AD8">
        <w:rPr>
          <w:rFonts w:ascii="Times New Roman" w:hAnsi="Times New Roman" w:cs="Times New Roman"/>
          <w:sz w:val="28"/>
          <w:szCs w:val="28"/>
        </w:rPr>
        <w:t>-</w:t>
      </w:r>
      <w:r w:rsidR="000B1C93">
        <w:rPr>
          <w:rFonts w:ascii="Times New Roman" w:hAnsi="Times New Roman" w:cs="Times New Roman"/>
          <w:sz w:val="28"/>
          <w:szCs w:val="28"/>
        </w:rPr>
        <w:t>кривых</w:t>
      </w:r>
      <w:r w:rsidR="00960B42">
        <w:rPr>
          <w:rFonts w:ascii="Times New Roman" w:hAnsi="Times New Roman" w:cs="Times New Roman"/>
          <w:sz w:val="28"/>
          <w:szCs w:val="28"/>
        </w:rPr>
        <w:t xml:space="preserve"> </w:t>
      </w:r>
      <w:r w:rsidR="009D2EEB" w:rsidRPr="009D2EEB">
        <w:rPr>
          <w:rFonts w:ascii="Times New Roman" w:hAnsi="Times New Roman" w:cs="Times New Roman"/>
          <w:sz w:val="28"/>
          <w:szCs w:val="28"/>
        </w:rPr>
        <w:t>[</w:t>
      </w:r>
      <w:r w:rsidR="009D2EEB">
        <w:rPr>
          <w:rFonts w:ascii="Times New Roman" w:hAnsi="Times New Roman" w:cs="Times New Roman"/>
          <w:sz w:val="28"/>
          <w:szCs w:val="28"/>
        </w:rPr>
        <w:t>5</w:t>
      </w:r>
      <w:r w:rsidR="009D2EEB" w:rsidRPr="009D2EEB">
        <w:rPr>
          <w:rFonts w:ascii="Times New Roman" w:hAnsi="Times New Roman" w:cs="Times New Roman"/>
          <w:sz w:val="28"/>
          <w:szCs w:val="28"/>
        </w:rPr>
        <w:t>]</w:t>
      </w:r>
      <w:r w:rsidR="000B1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C93">
        <w:rPr>
          <w:rFonts w:ascii="Times New Roman" w:hAnsi="Times New Roman" w:cs="Times New Roman"/>
          <w:sz w:val="28"/>
          <w:szCs w:val="28"/>
        </w:rPr>
        <w:t xml:space="preserve"> При оценке качества бинарной классификации применяется соотношение между </w:t>
      </w:r>
      <w:r w:rsidR="007F0CA9">
        <w:rPr>
          <w:rFonts w:ascii="Times New Roman" w:hAnsi="Times New Roman" w:cs="Times New Roman"/>
          <w:sz w:val="28"/>
          <w:szCs w:val="28"/>
        </w:rPr>
        <w:t>верно классифицированными положительными примерами и неверно классифицированными отрицательными примерами</w:t>
      </w:r>
      <w:r w:rsidR="000B1C93" w:rsidRPr="007F0CA9">
        <w:rPr>
          <w:rFonts w:ascii="Times New Roman" w:hAnsi="Times New Roman" w:cs="Times New Roman"/>
          <w:sz w:val="28"/>
          <w:szCs w:val="28"/>
        </w:rPr>
        <w:t>.</w:t>
      </w:r>
      <w:r w:rsidR="000B1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CFE" w:rsidRDefault="00690CFE" w:rsidP="00A46C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CFE">
        <w:rPr>
          <w:rFonts w:ascii="Times New Roman" w:hAnsi="Times New Roman" w:cs="Times New Roman"/>
          <w:bCs/>
          <w:sz w:val="28"/>
          <w:szCs w:val="28"/>
        </w:rPr>
        <w:t>Чувствительность</w:t>
      </w:r>
      <w:r w:rsidRPr="00690CFE">
        <w:rPr>
          <w:rFonts w:ascii="Times New Roman" w:hAnsi="Times New Roman" w:cs="Times New Roman"/>
          <w:sz w:val="28"/>
          <w:szCs w:val="28"/>
        </w:rPr>
        <w:t xml:space="preserve"> (истинно положительная пропорция) отражает долю положительных результатов, которые </w:t>
      </w:r>
      <w:r w:rsidR="00934777">
        <w:rPr>
          <w:rFonts w:ascii="Times New Roman" w:hAnsi="Times New Roman" w:cs="Times New Roman"/>
          <w:sz w:val="28"/>
          <w:szCs w:val="28"/>
        </w:rPr>
        <w:t>верно определены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0CFE">
        <w:rPr>
          <w:rFonts w:ascii="Times New Roman" w:hAnsi="Times New Roman" w:cs="Times New Roman"/>
          <w:sz w:val="28"/>
          <w:szCs w:val="28"/>
        </w:rPr>
        <w:t>оказывает вероя</w:t>
      </w:r>
      <w:r w:rsidR="00934777">
        <w:rPr>
          <w:rFonts w:ascii="Times New Roman" w:hAnsi="Times New Roman" w:cs="Times New Roman"/>
          <w:sz w:val="28"/>
          <w:szCs w:val="28"/>
        </w:rPr>
        <w:t>тность того, что больной пациент</w:t>
      </w:r>
      <w:r w:rsidRPr="00690CFE">
        <w:rPr>
          <w:rFonts w:ascii="Times New Roman" w:hAnsi="Times New Roman" w:cs="Times New Roman"/>
          <w:sz w:val="28"/>
          <w:szCs w:val="28"/>
        </w:rPr>
        <w:t xml:space="preserve"> будет классифицирован именно как больной.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FA" w:rsidRDefault="00690CFE" w:rsidP="00A46C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CFE">
        <w:rPr>
          <w:rFonts w:ascii="Times New Roman" w:hAnsi="Times New Roman" w:cs="Times New Roman"/>
          <w:bCs/>
          <w:sz w:val="28"/>
          <w:szCs w:val="28"/>
        </w:rPr>
        <w:t>Специфичность</w:t>
      </w:r>
      <w:r w:rsidRPr="00690CFE">
        <w:rPr>
          <w:rFonts w:ascii="Times New Roman" w:hAnsi="Times New Roman" w:cs="Times New Roman"/>
          <w:sz w:val="28"/>
          <w:szCs w:val="28"/>
        </w:rPr>
        <w:t xml:space="preserve"> (истинно от</w:t>
      </w:r>
      <w:r>
        <w:rPr>
          <w:rFonts w:ascii="Times New Roman" w:hAnsi="Times New Roman" w:cs="Times New Roman"/>
          <w:sz w:val="28"/>
          <w:szCs w:val="28"/>
        </w:rPr>
        <w:t xml:space="preserve">рицательная пропорция) показывает </w:t>
      </w:r>
      <w:r w:rsidRPr="00690CFE">
        <w:rPr>
          <w:rFonts w:ascii="Times New Roman" w:hAnsi="Times New Roman" w:cs="Times New Roman"/>
          <w:sz w:val="28"/>
          <w:szCs w:val="28"/>
        </w:rPr>
        <w:t>долю отрицательных результатов, которые правил</w:t>
      </w:r>
      <w:r>
        <w:rPr>
          <w:rFonts w:ascii="Times New Roman" w:hAnsi="Times New Roman" w:cs="Times New Roman"/>
          <w:sz w:val="28"/>
          <w:szCs w:val="28"/>
        </w:rPr>
        <w:t>ьно идентифицированы</w:t>
      </w:r>
      <w:r w:rsidRPr="00690CFE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вероятность того, что здоровые</w:t>
      </w:r>
      <w:r w:rsidR="00934777">
        <w:rPr>
          <w:rFonts w:ascii="Times New Roman" w:hAnsi="Times New Roman" w:cs="Times New Roman"/>
          <w:sz w:val="28"/>
          <w:szCs w:val="28"/>
        </w:rPr>
        <w:t xml:space="preserve"> пациенты</w:t>
      </w:r>
      <w:r w:rsidRPr="00690CFE">
        <w:rPr>
          <w:rFonts w:ascii="Times New Roman" w:hAnsi="Times New Roman" w:cs="Times New Roman"/>
          <w:sz w:val="28"/>
          <w:szCs w:val="28"/>
        </w:rPr>
        <w:t xml:space="preserve"> будут классифицированы именно как не больные.</w:t>
      </w:r>
    </w:p>
    <w:p w:rsidR="00A46CFA" w:rsidRPr="00A46CFA" w:rsidRDefault="00A46CFA" w:rsidP="00A46C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классификации состоит в том, чтобы относить ранее неизвестные объекты к тому или иному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классу: 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пациент (</w:t>
      </w:r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положительный результат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нет (</w:t>
      </w:r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отрицательный результат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Тогда в результате классификации может наблюдаться четыре различных ситуации</w:t>
      </w:r>
      <w:r w:rsidR="0096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[6]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6CFA" w:rsidRPr="00A46CFA" w:rsidRDefault="00A46CFA" w:rsidP="00364A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Истинно </w:t>
      </w:r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положительный результат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true-positive</w:t>
      </w:r>
      <w:proofErr w:type="spellEnd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пациент болен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диагноз положительный;</w:t>
      </w:r>
    </w:p>
    <w:p w:rsidR="00A46CFA" w:rsidRPr="00A46CFA" w:rsidRDefault="00A46CFA" w:rsidP="00364A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Ложно </w:t>
      </w:r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положительный</w:t>
      </w:r>
      <w:proofErr w:type="gramEnd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false-positive</w:t>
      </w:r>
      <w:proofErr w:type="spellEnd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FP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пациент здоров, диагноз положительный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CFA">
        <w:rPr>
          <w:rFonts w:ascii="Times New Roman" w:hAnsi="Times New Roman" w:cs="Times New Roman"/>
          <w:sz w:val="28"/>
          <w:szCs w:val="28"/>
        </w:rPr>
        <w:t>(ошибка II рода – ложное обнаружение)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CFA" w:rsidRPr="00A46CFA" w:rsidRDefault="00A46CFA" w:rsidP="00364A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Истинно </w:t>
      </w:r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отрицательный результат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true-negative</w:t>
      </w:r>
      <w:proofErr w:type="spellEnd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TN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пациент здоров, диагноз отрицательный;</w:t>
      </w:r>
    </w:p>
    <w:p w:rsidR="00A46CFA" w:rsidRPr="00A46CFA" w:rsidRDefault="00A46CFA" w:rsidP="00364A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Ложно </w:t>
      </w:r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отрицательный</w:t>
      </w:r>
      <w:proofErr w:type="gramEnd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false-negative</w:t>
      </w:r>
      <w:proofErr w:type="spellEnd"/>
      <w:r w:rsidRPr="00A4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FN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пациент болен, диагноз отрицательный </w:t>
      </w:r>
      <w:r w:rsidRPr="00A46CFA">
        <w:rPr>
          <w:rFonts w:ascii="Times New Roman" w:hAnsi="Times New Roman" w:cs="Times New Roman"/>
          <w:sz w:val="28"/>
          <w:szCs w:val="28"/>
        </w:rPr>
        <w:t>(ошибка I рода –</w:t>
      </w:r>
      <w:r>
        <w:rPr>
          <w:rFonts w:ascii="Times New Roman" w:hAnsi="Times New Roman" w:cs="Times New Roman"/>
          <w:sz w:val="28"/>
          <w:szCs w:val="28"/>
        </w:rPr>
        <w:t xml:space="preserve"> ложный пропуск</w:t>
      </w:r>
      <w:r w:rsidRPr="00A46CFA">
        <w:rPr>
          <w:rFonts w:ascii="Times New Roman" w:hAnsi="Times New Roman" w:cs="Times New Roman"/>
          <w:sz w:val="28"/>
          <w:szCs w:val="28"/>
        </w:rPr>
        <w:t>).</w:t>
      </w:r>
    </w:p>
    <w:p w:rsidR="00AA51B8" w:rsidRDefault="00A46CFA" w:rsidP="00AA5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возможных исхода</w:t>
      </w:r>
      <w:r w:rsidRPr="00A4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оформлены в виде </w:t>
      </w:r>
      <w:hyperlink r:id="rId10" w:history="1">
        <w:r w:rsidRPr="00A46C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таблицы сопряжённости</w:t>
        </w:r>
      </w:hyperlink>
      <w:r w:rsidR="0006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таблицу 2)</w:t>
      </w:r>
    </w:p>
    <w:p w:rsidR="00380FDA" w:rsidRDefault="00380FDA" w:rsidP="00AA5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DA" w:rsidRDefault="00380FDA" w:rsidP="00AA5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DA" w:rsidRDefault="00380FDA" w:rsidP="0038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F2" w:rsidRDefault="000605F2" w:rsidP="0038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CA0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Таблица сопряжённости</w:t>
      </w:r>
    </w:p>
    <w:tbl>
      <w:tblPr>
        <w:tblStyle w:val="ae"/>
        <w:tblW w:w="0" w:type="auto"/>
        <w:tblLook w:val="04A0"/>
      </w:tblPr>
      <w:tblGrid>
        <w:gridCol w:w="3379"/>
        <w:gridCol w:w="3379"/>
        <w:gridCol w:w="3379"/>
      </w:tblGrid>
      <w:tr w:rsidR="00A1716D" w:rsidRPr="00A1716D" w:rsidTr="00A1716D">
        <w:trPr>
          <w:trHeight w:val="273"/>
        </w:trPr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3379" w:type="dxa"/>
          </w:tcPr>
          <w:p w:rsidR="00A1716D" w:rsidRPr="00380FDA" w:rsidRDefault="00380FDA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положительно</w:t>
            </w:r>
          </w:p>
        </w:tc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отрицательно</w:t>
            </w:r>
          </w:p>
        </w:tc>
      </w:tr>
      <w:tr w:rsidR="00A1716D" w:rsidRPr="00A1716D" w:rsidTr="00A1716D"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</w:t>
            </w:r>
          </w:p>
        </w:tc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TP</w:t>
            </w:r>
          </w:p>
        </w:tc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FP</w:t>
            </w:r>
          </w:p>
        </w:tc>
      </w:tr>
      <w:tr w:rsidR="00A1716D" w:rsidRPr="00A1716D" w:rsidTr="00A1716D"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</w:t>
            </w:r>
          </w:p>
        </w:tc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FN</w:t>
            </w:r>
          </w:p>
        </w:tc>
        <w:tc>
          <w:tcPr>
            <w:tcW w:w="3379" w:type="dxa"/>
          </w:tcPr>
          <w:p w:rsidR="00A1716D" w:rsidRPr="00380FDA" w:rsidRDefault="00A1716D" w:rsidP="00A17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0F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TN</w:t>
            </w:r>
          </w:p>
        </w:tc>
      </w:tr>
    </w:tbl>
    <w:p w:rsidR="00934777" w:rsidRPr="00CA09EF" w:rsidRDefault="00934777" w:rsidP="00A17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чувствительности алгоритма применяется следующее соотношение: </w:t>
      </w:r>
    </w:p>
    <w:p w:rsidR="008C5639" w:rsidRDefault="008C5639" w:rsidP="00380FDA">
      <w:pPr>
        <w:pStyle w:val="MTDisplayEquation0"/>
        <w:rPr>
          <w:lang w:eastAsia="ru-RU"/>
        </w:rPr>
      </w:pPr>
      <w:r>
        <w:rPr>
          <w:lang w:eastAsia="ru-RU"/>
        </w:rPr>
        <w:tab/>
      </w:r>
      <w:r w:rsidRPr="00380FDA">
        <w:rPr>
          <w:position w:val="-24"/>
          <w:lang w:eastAsia="ru-RU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 o:ole="">
            <v:imagedata r:id="rId11" o:title=""/>
          </v:shape>
          <o:OLEObject Type="Embed" ProgID="Equation.DSMT4" ShapeID="_x0000_i1025" DrawAspect="Content" ObjectID="_1710597652" r:id="rId12"/>
        </w:object>
      </w:r>
      <w:r>
        <w:rPr>
          <w:lang w:eastAsia="ru-RU"/>
        </w:rPr>
        <w:t>.</w:t>
      </w:r>
      <w:r>
        <w:rPr>
          <w:lang w:eastAsia="ru-RU"/>
        </w:rPr>
        <w:tab/>
      </w:r>
      <w:bookmarkStart w:id="3" w:name="_GoBack"/>
      <w:r w:rsidR="005620EE">
        <w:rPr>
          <w:lang w:eastAsia="ru-RU"/>
        </w:rPr>
        <w:fldChar w:fldCharType="begin"/>
      </w:r>
      <w:r>
        <w:rPr>
          <w:lang w:eastAsia="ru-RU"/>
        </w:rPr>
        <w:instrText xml:space="preserve"> MACROBUTTON MTPlaceRef \* MERGEFORMAT </w:instrText>
      </w:r>
      <w:r w:rsidR="005620EE">
        <w:rPr>
          <w:lang w:eastAsia="ru-RU"/>
        </w:rPr>
        <w:fldChar w:fldCharType="begin"/>
      </w:r>
      <w:r>
        <w:rPr>
          <w:lang w:eastAsia="ru-RU"/>
        </w:rPr>
        <w:instrText xml:space="preserve"> SEQ MTEqn \h \* MERGEFORMAT </w:instrText>
      </w:r>
      <w:r w:rsidR="005620EE">
        <w:rPr>
          <w:lang w:eastAsia="ru-RU"/>
        </w:rPr>
        <w:fldChar w:fldCharType="end"/>
      </w:r>
      <w:r>
        <w:rPr>
          <w:lang w:eastAsia="ru-RU"/>
        </w:rPr>
        <w:instrText>(</w:instrText>
      </w:r>
      <w:fldSimple w:instr=" SEQ MTSec \c \* Arabic \* MERGEFORMAT ">
        <w:r>
          <w:rPr>
            <w:noProof/>
            <w:lang w:eastAsia="ru-RU"/>
          </w:rPr>
          <w:instrText>1</w:instrText>
        </w:r>
      </w:fldSimple>
      <w:r>
        <w:rPr>
          <w:lang w:eastAsia="ru-RU"/>
        </w:rPr>
        <w:instrText>.</w:instrText>
      </w:r>
      <w:fldSimple w:instr=" SEQ MTEqn \c \* Arabic \* MERGEFORMAT ">
        <w:r>
          <w:rPr>
            <w:noProof/>
            <w:lang w:eastAsia="ru-RU"/>
          </w:rPr>
          <w:instrText>1</w:instrText>
        </w:r>
      </w:fldSimple>
      <w:r>
        <w:rPr>
          <w:lang w:eastAsia="ru-RU"/>
        </w:rPr>
        <w:instrText>)</w:instrText>
      </w:r>
      <w:r w:rsidR="005620EE">
        <w:rPr>
          <w:lang w:eastAsia="ru-RU"/>
        </w:rPr>
        <w:fldChar w:fldCharType="end"/>
      </w:r>
      <w:bookmarkEnd w:id="3"/>
    </w:p>
    <w:p w:rsidR="00A82FD6" w:rsidRDefault="007D3DBE" w:rsidP="007D3D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алгоритма определяется таким образом:</w:t>
      </w:r>
    </w:p>
    <w:p w:rsidR="00934777" w:rsidRPr="00934777" w:rsidRDefault="007D3DBE" w:rsidP="0005049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Sp=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TN+FP</m:t>
            </m:r>
          </m:den>
        </m:f>
      </m:oMath>
      <w:r w:rsidR="00934777" w:rsidRPr="0093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09EF">
        <w:rPr>
          <w:rFonts w:ascii="Times New Roman" w:eastAsia="Times New Roman" w:hAnsi="Times New Roman" w:cs="Times New Roman"/>
          <w:sz w:val="28"/>
          <w:szCs w:val="28"/>
          <w:lang w:eastAsia="ru-RU"/>
        </w:rPr>
        <w:t>(1.2)</w:t>
      </w:r>
    </w:p>
    <w:p w:rsidR="007D3DBE" w:rsidRDefault="00364A21" w:rsidP="007D3D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используют </w:t>
      </w:r>
      <w:r w:rsidR="00934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величины</w:t>
      </w:r>
      <w:r w:rsidR="007D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09EF" w:rsidRPr="00CA09EF" w:rsidRDefault="007D3DBE" w:rsidP="007D3DB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3DBE">
        <w:rPr>
          <w:rFonts w:ascii="Times New Roman" w:hAnsi="Times New Roman" w:cs="Times New Roman"/>
          <w:sz w:val="28"/>
          <w:szCs w:val="28"/>
        </w:rPr>
        <w:t xml:space="preserve">оля </w:t>
      </w:r>
      <w:r w:rsidR="00947EE5">
        <w:rPr>
          <w:rFonts w:ascii="Times New Roman" w:hAnsi="Times New Roman" w:cs="Times New Roman"/>
          <w:sz w:val="28"/>
          <w:szCs w:val="28"/>
        </w:rPr>
        <w:t>истинно положительных классификаций</w:t>
      </w:r>
      <w:r w:rsidRPr="007D3D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3DBE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7D3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BE">
        <w:rPr>
          <w:rFonts w:ascii="Times New Roman" w:hAnsi="Times New Roman" w:cs="Times New Roman"/>
          <w:sz w:val="28"/>
          <w:szCs w:val="28"/>
        </w:rPr>
        <w:t>Positives</w:t>
      </w:r>
      <w:proofErr w:type="spellEnd"/>
      <w:r w:rsidRPr="007D3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BE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7D3DBE">
        <w:rPr>
          <w:rFonts w:ascii="Times New Roman" w:hAnsi="Times New Roman" w:cs="Times New Roman"/>
          <w:sz w:val="28"/>
          <w:szCs w:val="28"/>
        </w:rPr>
        <w:t>)</w:t>
      </w:r>
      <w:r w:rsidR="00CA09EF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p w:rsidR="007D3DBE" w:rsidRPr="007D3DBE" w:rsidRDefault="007D3DBE" w:rsidP="0005049E">
      <w:pPr>
        <w:pStyle w:val="ab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26">
        <w:rPr>
          <w:rFonts w:ascii="Times New Roman" w:hAnsi="Times New Roman" w:cs="Times New Roman"/>
          <w:i/>
          <w:sz w:val="28"/>
          <w:szCs w:val="28"/>
          <w:lang w:val="en-US"/>
        </w:rPr>
        <w:t>TP</w:t>
      </w:r>
      <w:r w:rsidR="0005049E" w:rsidRPr="00105326">
        <w:rPr>
          <w:rFonts w:ascii="Times New Roman" w:hAnsi="Times New Roman" w:cs="Times New Roman"/>
          <w:i/>
          <w:sz w:val="28"/>
          <w:szCs w:val="28"/>
        </w:rPr>
        <w:tab/>
      </w:r>
      <w:r w:rsidRPr="0010532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0532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105326">
        <w:rPr>
          <w:rFonts w:ascii="Times New Roman" w:hAnsi="Times New Roman" w:cs="Times New Roman"/>
          <w:i/>
          <w:sz w:val="28"/>
          <w:szCs w:val="28"/>
          <w:lang w:val="en-US"/>
        </w:rPr>
        <w:t>Sen</w:t>
      </w:r>
      <w:r w:rsidRPr="00105326">
        <w:rPr>
          <w:rFonts w:ascii="Times New Roman" w:hAnsi="Times New Roman" w:cs="Times New Roman"/>
          <w:i/>
          <w:sz w:val="28"/>
          <w:szCs w:val="28"/>
        </w:rPr>
        <w:t>;</w:t>
      </w:r>
      <w:r w:rsidR="00CA09EF">
        <w:rPr>
          <w:rFonts w:ascii="Times New Roman" w:hAnsi="Times New Roman" w:cs="Times New Roman"/>
          <w:sz w:val="28"/>
          <w:szCs w:val="28"/>
        </w:rPr>
        <w:t xml:space="preserve"> </w:t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CA09EF">
        <w:rPr>
          <w:rFonts w:ascii="Times New Roman" w:hAnsi="Times New Roman" w:cs="Times New Roman"/>
          <w:sz w:val="28"/>
          <w:szCs w:val="28"/>
        </w:rPr>
        <w:t>(1.3)</w:t>
      </w:r>
    </w:p>
    <w:p w:rsidR="00CA09EF" w:rsidRPr="00CA09EF" w:rsidRDefault="007D3DBE" w:rsidP="007D3DB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7EE5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947EE5">
        <w:rPr>
          <w:rFonts w:ascii="Times New Roman" w:hAnsi="Times New Roman" w:cs="Times New Roman"/>
          <w:sz w:val="28"/>
          <w:szCs w:val="28"/>
        </w:rPr>
        <w:t>ложно положительных</w:t>
      </w:r>
      <w:proofErr w:type="gramEnd"/>
      <w:r w:rsidR="00947EE5">
        <w:rPr>
          <w:rFonts w:ascii="Times New Roman" w:hAnsi="Times New Roman" w:cs="Times New Roman"/>
          <w:sz w:val="28"/>
          <w:szCs w:val="28"/>
        </w:rPr>
        <w:t xml:space="preserve"> классификаций</w:t>
      </w:r>
      <w:r w:rsidRPr="007D3D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3DBE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7D3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BE">
        <w:rPr>
          <w:rFonts w:ascii="Times New Roman" w:hAnsi="Times New Roman" w:cs="Times New Roman"/>
          <w:sz w:val="28"/>
          <w:szCs w:val="28"/>
        </w:rPr>
        <w:t>Positives</w:t>
      </w:r>
      <w:proofErr w:type="spellEnd"/>
      <w:r w:rsidRPr="007D3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BE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7D3DBE">
        <w:rPr>
          <w:rFonts w:ascii="Times New Roman" w:hAnsi="Times New Roman" w:cs="Times New Roman"/>
          <w:sz w:val="28"/>
          <w:szCs w:val="28"/>
        </w:rPr>
        <w:t>)</w:t>
      </w:r>
      <w:r w:rsidR="00CA09EF"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p w:rsidR="00934777" w:rsidRPr="007D3DBE" w:rsidRDefault="007D3DBE" w:rsidP="0005049E">
      <w:pPr>
        <w:pStyle w:val="ab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26">
        <w:rPr>
          <w:rFonts w:ascii="Times New Roman" w:hAnsi="Times New Roman" w:cs="Times New Roman"/>
          <w:i/>
          <w:sz w:val="28"/>
          <w:szCs w:val="28"/>
          <w:lang w:val="en-US"/>
        </w:rPr>
        <w:t>FPR</w:t>
      </w:r>
      <w:r w:rsidRPr="00105326">
        <w:rPr>
          <w:rFonts w:ascii="Times New Roman" w:hAnsi="Times New Roman" w:cs="Times New Roman"/>
          <w:i/>
          <w:sz w:val="28"/>
          <w:szCs w:val="28"/>
        </w:rPr>
        <w:t xml:space="preserve"> = 1 – </w:t>
      </w:r>
      <w:r w:rsidRPr="00105326">
        <w:rPr>
          <w:rFonts w:ascii="Times New Roman" w:hAnsi="Times New Roman" w:cs="Times New Roman"/>
          <w:i/>
          <w:sz w:val="28"/>
          <w:szCs w:val="28"/>
          <w:lang w:val="en-US"/>
        </w:rPr>
        <w:t>Sp</w:t>
      </w:r>
      <w:r w:rsidRPr="00105326">
        <w:rPr>
          <w:rFonts w:ascii="Times New Roman" w:hAnsi="Times New Roman" w:cs="Times New Roman"/>
          <w:i/>
          <w:sz w:val="28"/>
          <w:szCs w:val="28"/>
        </w:rPr>
        <w:t>.</w:t>
      </w:r>
      <w:r w:rsidR="00CA09EF">
        <w:rPr>
          <w:rFonts w:ascii="Times New Roman" w:hAnsi="Times New Roman" w:cs="Times New Roman"/>
          <w:sz w:val="28"/>
          <w:szCs w:val="28"/>
        </w:rPr>
        <w:t xml:space="preserve"> </w:t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05049E">
        <w:rPr>
          <w:rFonts w:ascii="Times New Roman" w:hAnsi="Times New Roman" w:cs="Times New Roman"/>
          <w:sz w:val="28"/>
          <w:szCs w:val="28"/>
        </w:rPr>
        <w:tab/>
      </w:r>
      <w:r w:rsidR="00CA09EF">
        <w:rPr>
          <w:rFonts w:ascii="Times New Roman" w:hAnsi="Times New Roman" w:cs="Times New Roman"/>
          <w:sz w:val="28"/>
          <w:szCs w:val="28"/>
        </w:rPr>
        <w:t>(1.4)</w:t>
      </w:r>
    </w:p>
    <w:p w:rsidR="007D3DBE" w:rsidRPr="004E411A" w:rsidRDefault="007D3DBE" w:rsidP="004E411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3DBE">
        <w:rPr>
          <w:sz w:val="28"/>
          <w:szCs w:val="28"/>
        </w:rPr>
        <w:t>ROC-крив</w:t>
      </w:r>
      <w:r>
        <w:rPr>
          <w:sz w:val="28"/>
          <w:szCs w:val="28"/>
        </w:rPr>
        <w:t>ая получается следующим образом: д</w:t>
      </w:r>
      <w:r w:rsidRPr="007D3DBE">
        <w:rPr>
          <w:sz w:val="28"/>
          <w:szCs w:val="28"/>
        </w:rPr>
        <w:t xml:space="preserve">ля каждого значения </w:t>
      </w:r>
      <w:r>
        <w:rPr>
          <w:sz w:val="28"/>
          <w:szCs w:val="28"/>
        </w:rPr>
        <w:t xml:space="preserve">порога отсечения </w:t>
      </w:r>
      <w:r w:rsidRPr="007D3DBE">
        <w:rPr>
          <w:sz w:val="28"/>
          <w:szCs w:val="28"/>
        </w:rPr>
        <w:t xml:space="preserve">рассчитываются значения чувствительности </w:t>
      </w:r>
      <w:proofErr w:type="spellStart"/>
      <w:r w:rsidRPr="007D3DBE">
        <w:rPr>
          <w:rStyle w:val="katex-mathml"/>
          <w:sz w:val="28"/>
          <w:szCs w:val="28"/>
        </w:rPr>
        <w:t>Se</w:t>
      </w:r>
      <w:proofErr w:type="spellEnd"/>
      <w:r>
        <w:rPr>
          <w:rStyle w:val="katex-mathml"/>
          <w:sz w:val="28"/>
          <w:szCs w:val="28"/>
          <w:lang w:val="en-US"/>
        </w:rPr>
        <w:t>n</w:t>
      </w:r>
      <w:r w:rsidRPr="007D3DBE">
        <w:rPr>
          <w:sz w:val="28"/>
          <w:szCs w:val="28"/>
        </w:rPr>
        <w:t xml:space="preserve"> и специфичности </w:t>
      </w:r>
      <w:proofErr w:type="spellStart"/>
      <w:r w:rsidRPr="007D3DBE">
        <w:rPr>
          <w:rStyle w:val="katex-mathml"/>
          <w:sz w:val="28"/>
          <w:szCs w:val="28"/>
        </w:rPr>
        <w:t>Sp</w:t>
      </w:r>
      <w:proofErr w:type="spellEnd"/>
      <w:r w:rsidRPr="007D3DBE">
        <w:rPr>
          <w:sz w:val="28"/>
          <w:szCs w:val="28"/>
        </w:rPr>
        <w:t xml:space="preserve">. </w:t>
      </w:r>
      <w:r w:rsidR="004E411A">
        <w:rPr>
          <w:sz w:val="28"/>
          <w:szCs w:val="28"/>
        </w:rPr>
        <w:t>Затем с</w:t>
      </w:r>
      <w:r w:rsidRPr="007D3DBE">
        <w:rPr>
          <w:sz w:val="28"/>
          <w:szCs w:val="28"/>
        </w:rPr>
        <w:t xml:space="preserve">троится график зависимости: по оси </w:t>
      </w:r>
      <w:r>
        <w:rPr>
          <w:rStyle w:val="katex-mathml"/>
          <w:sz w:val="28"/>
          <w:szCs w:val="28"/>
          <w:lang w:val="en-US"/>
        </w:rPr>
        <w:t>Y</w:t>
      </w:r>
      <w:r w:rsidRPr="007D3DBE">
        <w:rPr>
          <w:sz w:val="28"/>
          <w:szCs w:val="28"/>
        </w:rPr>
        <w:t xml:space="preserve"> откладывается </w:t>
      </w:r>
      <w:r>
        <w:rPr>
          <w:sz w:val="28"/>
          <w:szCs w:val="28"/>
          <w:lang w:val="en-US"/>
        </w:rPr>
        <w:t>TPR</w:t>
      </w:r>
      <w:r w:rsidRPr="007D3DBE">
        <w:rPr>
          <w:sz w:val="28"/>
          <w:szCs w:val="28"/>
        </w:rPr>
        <w:t xml:space="preserve">, по оси </w:t>
      </w:r>
      <w:r w:rsidRPr="007D3DBE">
        <w:rPr>
          <w:rStyle w:val="katex-mathml"/>
          <w:sz w:val="28"/>
          <w:szCs w:val="28"/>
        </w:rPr>
        <w:t>X</w:t>
      </w:r>
      <w:r w:rsidRPr="007D3DBE">
        <w:rPr>
          <w:sz w:val="28"/>
          <w:szCs w:val="28"/>
        </w:rPr>
        <w:t xml:space="preserve"> — </w:t>
      </w:r>
      <w:r w:rsidRPr="007D3DBE">
        <w:rPr>
          <w:rStyle w:val="katex-mathml"/>
          <w:sz w:val="28"/>
          <w:szCs w:val="28"/>
        </w:rPr>
        <w:t>FPR</w:t>
      </w:r>
      <w:r w:rsidR="004E411A" w:rsidRPr="004E411A">
        <w:rPr>
          <w:sz w:val="28"/>
          <w:szCs w:val="28"/>
        </w:rPr>
        <w:t>.</w:t>
      </w:r>
    </w:p>
    <w:p w:rsidR="007D3DBE" w:rsidRDefault="004E411A" w:rsidP="004E4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1A">
        <w:rPr>
          <w:rFonts w:ascii="Times New Roman" w:hAnsi="Times New Roman" w:cs="Times New Roman"/>
          <w:sz w:val="28"/>
          <w:szCs w:val="28"/>
        </w:rPr>
        <w:t xml:space="preserve">Количественную интерпретацию ROC даёт показатель </w:t>
      </w:r>
      <w:r w:rsidRPr="004E411A">
        <w:rPr>
          <w:rFonts w:ascii="Times New Roman" w:hAnsi="Times New Roman" w:cs="Times New Roman"/>
          <w:i/>
          <w:iCs/>
          <w:sz w:val="28"/>
          <w:szCs w:val="28"/>
        </w:rPr>
        <w:t>AUC</w:t>
      </w:r>
      <w:r w:rsidRPr="004E411A">
        <w:rPr>
          <w:rFonts w:ascii="Times New Roman" w:hAnsi="Times New Roman" w:cs="Times New Roman"/>
          <w:sz w:val="28"/>
          <w:szCs w:val="28"/>
        </w:rPr>
        <w:t xml:space="preserve"> (</w:t>
      </w:r>
      <w:r w:rsidRPr="004E411A">
        <w:rPr>
          <w:rFonts w:ascii="Times New Roman" w:hAnsi="Times New Roman" w:cs="Times New Roman"/>
          <w:iCs/>
          <w:sz w:val="28"/>
          <w:szCs w:val="28"/>
          <w:lang/>
        </w:rPr>
        <w:t>area</w:t>
      </w:r>
      <w:r w:rsidRPr="004E4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11A">
        <w:rPr>
          <w:rFonts w:ascii="Times New Roman" w:hAnsi="Times New Roman" w:cs="Times New Roman"/>
          <w:iCs/>
          <w:sz w:val="28"/>
          <w:szCs w:val="28"/>
          <w:lang/>
        </w:rPr>
        <w:t>under</w:t>
      </w:r>
      <w:r w:rsidRPr="004E4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11A">
        <w:rPr>
          <w:rFonts w:ascii="Times New Roman" w:hAnsi="Times New Roman" w:cs="Times New Roman"/>
          <w:iCs/>
          <w:sz w:val="28"/>
          <w:szCs w:val="28"/>
          <w:lang/>
        </w:rPr>
        <w:t>ROC</w:t>
      </w:r>
      <w:r w:rsidRPr="004E4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11A">
        <w:rPr>
          <w:rFonts w:ascii="Times New Roman" w:hAnsi="Times New Roman" w:cs="Times New Roman"/>
          <w:iCs/>
          <w:sz w:val="28"/>
          <w:szCs w:val="28"/>
          <w:lang/>
        </w:rPr>
        <w:t>curve</w:t>
      </w:r>
      <w:r w:rsidRPr="004E411A">
        <w:rPr>
          <w:rFonts w:ascii="Times New Roman" w:hAnsi="Times New Roman" w:cs="Times New Roman"/>
          <w:sz w:val="28"/>
          <w:szCs w:val="28"/>
        </w:rPr>
        <w:t>) — площадь, ограниченная ROC-кривой и осью доли ложных положительных классификаций.</w:t>
      </w:r>
    </w:p>
    <w:p w:rsidR="00380FDA" w:rsidRDefault="003317F0" w:rsidP="00331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 расчета кривой ошибок на тестовых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приведенных в таблице №3. Кривая ошибок рассчитывалась на основе алгоритма, реализованного на языке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А) в виде отдельной программы. Данная программа также позволяет получить </w:t>
      </w:r>
      <w:r w:rsidRPr="004E411A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4E411A">
        <w:rPr>
          <w:rFonts w:ascii="Times New Roman" w:hAnsi="Times New Roman" w:cs="Times New Roman"/>
          <w:i/>
          <w:iCs/>
          <w:sz w:val="28"/>
          <w:szCs w:val="28"/>
        </w:rPr>
        <w:t>AUC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80FDA" w:rsidRPr="003317F0" w:rsidRDefault="00380FDA" w:rsidP="00331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1B8" w:rsidRDefault="00AA51B8" w:rsidP="00380F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317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– Тестовые данные </w:t>
      </w:r>
    </w:p>
    <w:tbl>
      <w:tblPr>
        <w:tblStyle w:val="ae"/>
        <w:tblW w:w="0" w:type="auto"/>
        <w:tblLook w:val="04A0"/>
      </w:tblPr>
      <w:tblGrid>
        <w:gridCol w:w="5068"/>
        <w:gridCol w:w="5069"/>
      </w:tblGrid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1B8" w:rsidTr="00AA51B8">
        <w:tc>
          <w:tcPr>
            <w:tcW w:w="5068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69" w:type="dxa"/>
          </w:tcPr>
          <w:p w:rsidR="00AA51B8" w:rsidRDefault="00AA51B8" w:rsidP="00AA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51B8" w:rsidRDefault="00AA51B8" w:rsidP="00AA5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AB0">
        <w:rPr>
          <w:rFonts w:ascii="Times New Roman" w:hAnsi="Times New Roman" w:cs="Times New Roman"/>
          <w:sz w:val="28"/>
          <w:szCs w:val="28"/>
        </w:rPr>
        <w:t>На рисунке 3 представлена кривая ошибок для тестовых данных, приведенных в таблице №3. По оси абсцисс отложена доля ложных положительных классификаций, по оси ординат – доля истинных положительных классификаций.</w:t>
      </w:r>
    </w:p>
    <w:p w:rsidR="00AA51B8" w:rsidRDefault="002F7D05" w:rsidP="00623E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27420" cy="426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B8" w:rsidRPr="00AA51B8" w:rsidRDefault="00AA51B8" w:rsidP="00AA5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="00C27769">
        <w:rPr>
          <w:rFonts w:ascii="Times New Roman" w:hAnsi="Times New Roman" w:cs="Times New Roman"/>
          <w:sz w:val="28"/>
          <w:szCs w:val="28"/>
        </w:rPr>
        <w:t>Кривая ошибок для тестовых данных, приведенных в таблице №3</w:t>
      </w:r>
    </w:p>
    <w:p w:rsidR="000605F2" w:rsidRPr="002F7D05" w:rsidRDefault="00C1312D" w:rsidP="004E41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расчётов</w:t>
      </w:r>
      <w:r w:rsidR="00843AB0">
        <w:rPr>
          <w:rFonts w:ascii="Times New Roman" w:hAnsi="Times New Roman" w:cs="Times New Roman"/>
          <w:sz w:val="28"/>
          <w:szCs w:val="28"/>
        </w:rPr>
        <w:t xml:space="preserve"> было получено, что площадь участка под </w:t>
      </w:r>
      <w:r w:rsidR="00843AB0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="00843AB0" w:rsidRPr="00AA51B8">
        <w:rPr>
          <w:rFonts w:ascii="Times New Roman" w:hAnsi="Times New Roman" w:cs="Times New Roman"/>
          <w:sz w:val="28"/>
          <w:szCs w:val="28"/>
        </w:rPr>
        <w:t>-</w:t>
      </w:r>
      <w:r w:rsidR="00843AB0">
        <w:rPr>
          <w:rFonts w:ascii="Times New Roman" w:hAnsi="Times New Roman" w:cs="Times New Roman"/>
          <w:sz w:val="28"/>
          <w:szCs w:val="28"/>
        </w:rPr>
        <w:t xml:space="preserve">кривой равна 0,79. </w:t>
      </w:r>
      <w:r w:rsidR="002F7D05">
        <w:rPr>
          <w:rFonts w:ascii="Times New Roman" w:hAnsi="Times New Roman" w:cs="Times New Roman"/>
          <w:sz w:val="28"/>
          <w:szCs w:val="28"/>
        </w:rPr>
        <w:t>Можно сделать вывод, что доля объектов, упорядоченных алгоритмом верно, от числа всех объектов тестовых данных составляет 0,79.</w:t>
      </w:r>
    </w:p>
    <w:p w:rsidR="00FD3FA5" w:rsidRDefault="00FD3FA5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AD" w:rsidRDefault="002830AD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B" w:rsidRDefault="009D2EEB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A5" w:rsidRPr="00947EE5" w:rsidRDefault="00C5783D" w:rsidP="00C5783D">
      <w:pPr>
        <w:pStyle w:val="1"/>
        <w:jc w:val="center"/>
        <w:rPr>
          <w:sz w:val="28"/>
          <w:szCs w:val="28"/>
        </w:rPr>
      </w:pPr>
      <w:bookmarkStart w:id="4" w:name="_Toc94117798"/>
      <w:r w:rsidRPr="00947EE5">
        <w:rPr>
          <w:sz w:val="28"/>
          <w:szCs w:val="28"/>
        </w:rPr>
        <w:lastRenderedPageBreak/>
        <w:t xml:space="preserve">Глава 3. </w:t>
      </w:r>
      <w:r w:rsidR="00D770F2" w:rsidRPr="00947EE5">
        <w:rPr>
          <w:sz w:val="28"/>
          <w:szCs w:val="28"/>
        </w:rPr>
        <w:t>Описание критериев дифференциации раковых и нормальных клеток молочной железы человека</w:t>
      </w:r>
      <w:bookmarkEnd w:id="4"/>
    </w:p>
    <w:p w:rsidR="00116D04" w:rsidRDefault="006600F7" w:rsidP="00116D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анализа критериев дифференциации раковых и нормальных клеток молочной железы человека были использованы морфометрические показатели </w:t>
      </w:r>
      <w:r w:rsidRPr="006600F7">
        <w:rPr>
          <w:rStyle w:val="csk82va"/>
          <w:sz w:val="28"/>
          <w:szCs w:val="28"/>
        </w:rPr>
        <w:t xml:space="preserve">фазовых изображений раковых </w:t>
      </w:r>
      <w:proofErr w:type="spellStart"/>
      <w:r w:rsidRPr="006600F7">
        <w:rPr>
          <w:rStyle w:val="csk82va"/>
          <w:sz w:val="28"/>
          <w:szCs w:val="28"/>
        </w:rPr>
        <w:t>культуральных</w:t>
      </w:r>
      <w:proofErr w:type="spellEnd"/>
      <w:r w:rsidRPr="006600F7">
        <w:rPr>
          <w:rStyle w:val="csk82va"/>
          <w:sz w:val="28"/>
          <w:szCs w:val="28"/>
        </w:rPr>
        <w:t xml:space="preserve"> клеток </w:t>
      </w:r>
      <w:r>
        <w:rPr>
          <w:rStyle w:val="csk82va"/>
          <w:sz w:val="28"/>
          <w:szCs w:val="28"/>
        </w:rPr>
        <w:t>(</w:t>
      </w:r>
      <w:r w:rsidR="00116D04">
        <w:rPr>
          <w:rStyle w:val="csk82va"/>
          <w:sz w:val="28"/>
          <w:szCs w:val="28"/>
          <w:lang w:val="en-US"/>
        </w:rPr>
        <w:t>MCF</w:t>
      </w:r>
      <w:r>
        <w:rPr>
          <w:rStyle w:val="csk82va"/>
          <w:sz w:val="28"/>
          <w:szCs w:val="28"/>
        </w:rPr>
        <w:t xml:space="preserve">7) и </w:t>
      </w:r>
      <w:r w:rsidRPr="006600F7">
        <w:rPr>
          <w:rStyle w:val="csk82va"/>
          <w:sz w:val="28"/>
          <w:szCs w:val="28"/>
        </w:rPr>
        <w:t xml:space="preserve">нормальных клеток </w:t>
      </w:r>
      <w:r>
        <w:rPr>
          <w:rStyle w:val="csk82va"/>
          <w:sz w:val="28"/>
          <w:szCs w:val="28"/>
        </w:rPr>
        <w:t>(</w:t>
      </w:r>
      <w:r w:rsidR="00116D04">
        <w:rPr>
          <w:rStyle w:val="csk82va"/>
          <w:sz w:val="28"/>
          <w:szCs w:val="28"/>
          <w:lang w:val="en-US"/>
        </w:rPr>
        <w:t>MCF</w:t>
      </w:r>
      <w:r>
        <w:rPr>
          <w:rStyle w:val="csk82va"/>
          <w:sz w:val="28"/>
          <w:szCs w:val="28"/>
        </w:rPr>
        <w:t xml:space="preserve">10a) </w:t>
      </w:r>
      <w:r w:rsidRPr="006600F7">
        <w:rPr>
          <w:rStyle w:val="csk82va"/>
          <w:sz w:val="28"/>
          <w:szCs w:val="28"/>
        </w:rPr>
        <w:t>молочной железы человека</w:t>
      </w:r>
      <w:r>
        <w:rPr>
          <w:rStyle w:val="csk82va"/>
          <w:sz w:val="28"/>
          <w:szCs w:val="28"/>
        </w:rPr>
        <w:t xml:space="preserve">. К морфометрическим показателям относятся следующие геометрические характеристики: высота, </w:t>
      </w:r>
      <w:r w:rsidRPr="006600F7">
        <w:rPr>
          <w:sz w:val="28"/>
          <w:szCs w:val="28"/>
        </w:rPr>
        <w:t>минимальный и максимальный диаметры, периметр, площадь и объем.</w:t>
      </w:r>
      <w:r>
        <w:rPr>
          <w:sz w:val="28"/>
          <w:szCs w:val="28"/>
        </w:rPr>
        <w:t xml:space="preserve"> </w:t>
      </w:r>
    </w:p>
    <w:p w:rsidR="00116D04" w:rsidRPr="00EF45DB" w:rsidRDefault="00116D04" w:rsidP="00116D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вычислении высоты фазового изображения (</w:t>
      </w:r>
      <w:r w:rsidRPr="00925FD5">
        <w:rPr>
          <w:i/>
          <w:sz w:val="28"/>
          <w:szCs w:val="28"/>
        </w:rPr>
        <w:t>h</w:t>
      </w:r>
      <w:r>
        <w:rPr>
          <w:sz w:val="28"/>
          <w:szCs w:val="28"/>
        </w:rPr>
        <w:t xml:space="preserve">) рассчитывается разница между </w:t>
      </w:r>
      <w:r w:rsidRPr="00EF45DB">
        <w:rPr>
          <w:sz w:val="28"/>
          <w:szCs w:val="28"/>
        </w:rPr>
        <w:t>минимальным (</w:t>
      </w:r>
      <w:r w:rsidRPr="00B24EF1">
        <w:rPr>
          <w:i/>
          <w:sz w:val="28"/>
          <w:szCs w:val="28"/>
        </w:rPr>
        <w:t>∆ϕ</w:t>
      </w:r>
      <w:r w:rsidRPr="00B24EF1">
        <w:rPr>
          <w:i/>
          <w:sz w:val="28"/>
          <w:szCs w:val="28"/>
          <w:vertAlign w:val="subscript"/>
        </w:rPr>
        <w:t>min</w:t>
      </w:r>
      <w:r w:rsidRPr="00B24EF1">
        <w:rPr>
          <w:sz w:val="28"/>
          <w:szCs w:val="28"/>
        </w:rPr>
        <w:t>)</w:t>
      </w:r>
      <w:r w:rsidRPr="00EF45DB">
        <w:rPr>
          <w:sz w:val="28"/>
          <w:szCs w:val="28"/>
        </w:rPr>
        <w:t xml:space="preserve"> и максимальным </w:t>
      </w:r>
      <w:r w:rsidRPr="00B24EF1">
        <w:rPr>
          <w:sz w:val="28"/>
          <w:szCs w:val="28"/>
        </w:rPr>
        <w:t>(</w:t>
      </w:r>
      <w:r w:rsidRPr="00B24EF1">
        <w:rPr>
          <w:i/>
          <w:sz w:val="28"/>
          <w:szCs w:val="28"/>
        </w:rPr>
        <w:t>∆ϕ</w:t>
      </w:r>
      <w:r w:rsidRPr="00B24EF1">
        <w:rPr>
          <w:i/>
          <w:sz w:val="28"/>
          <w:szCs w:val="28"/>
          <w:vertAlign w:val="subscript"/>
        </w:rPr>
        <w:t>max</w:t>
      </w:r>
      <w:r w:rsidRPr="00EF45DB">
        <w:rPr>
          <w:sz w:val="28"/>
          <w:szCs w:val="28"/>
        </w:rPr>
        <w:t>) значениями оптической толщины клетки внутри контура, границы которого о</w:t>
      </w:r>
      <w:r w:rsidR="00246F83" w:rsidRPr="00EF45DB">
        <w:rPr>
          <w:sz w:val="28"/>
          <w:szCs w:val="28"/>
        </w:rPr>
        <w:t xml:space="preserve">пределены согласно методу </w:t>
      </w:r>
      <w:proofErr w:type="spellStart"/>
      <w:r w:rsidR="00246F83" w:rsidRPr="00EF45DB">
        <w:rPr>
          <w:sz w:val="28"/>
          <w:szCs w:val="28"/>
        </w:rPr>
        <w:t>Кэнни</w:t>
      </w:r>
      <w:proofErr w:type="spellEnd"/>
    </w:p>
    <w:p w:rsidR="00116D04" w:rsidRPr="00EF45DB" w:rsidRDefault="00116D04" w:rsidP="00B24EF1">
      <w:pPr>
        <w:pStyle w:val="a3"/>
        <w:spacing w:before="0" w:beforeAutospacing="0" w:after="0" w:afterAutospacing="0" w:line="360" w:lineRule="auto"/>
        <w:ind w:left="3540" w:firstLine="708"/>
        <w:rPr>
          <w:sz w:val="28"/>
          <w:szCs w:val="28"/>
        </w:rPr>
      </w:pPr>
      <w:r w:rsidRPr="00960B42">
        <w:rPr>
          <w:rFonts w:eastAsia="Calibri"/>
          <w:position w:val="-12"/>
          <w:sz w:val="28"/>
          <w:szCs w:val="22"/>
          <w:lang w:eastAsia="en-US"/>
        </w:rPr>
        <w:object w:dxaOrig="2016" w:dyaOrig="432">
          <v:shape id="_x0000_i1026" type="#_x0000_t75" style="width:100.5pt;height:21.75pt" o:ole="">
            <v:imagedata r:id="rId14" o:title=""/>
          </v:shape>
          <o:OLEObject Type="Embed" ProgID="Equation.DSMT4" ShapeID="_x0000_i1026" DrawAspect="Content" ObjectID="_1710597653" r:id="rId15"/>
        </w:object>
      </w:r>
      <w:r w:rsidR="00246F83" w:rsidRPr="00EF45DB">
        <w:rPr>
          <w:rFonts w:eastAsia="Calibri"/>
          <w:sz w:val="28"/>
          <w:szCs w:val="22"/>
          <w:lang w:eastAsia="en-US"/>
        </w:rPr>
        <w:t>.</w:t>
      </w:r>
      <w:r w:rsidR="0005049E" w:rsidRPr="00EF45DB">
        <w:rPr>
          <w:rFonts w:eastAsia="Calibri"/>
          <w:sz w:val="28"/>
          <w:szCs w:val="22"/>
          <w:lang w:eastAsia="en-US"/>
        </w:rPr>
        <w:tab/>
      </w:r>
      <w:r w:rsidR="0005049E" w:rsidRPr="00EF45DB">
        <w:rPr>
          <w:rFonts w:eastAsia="Calibri"/>
          <w:sz w:val="28"/>
          <w:szCs w:val="22"/>
          <w:lang w:eastAsia="en-US"/>
        </w:rPr>
        <w:tab/>
      </w:r>
      <w:r w:rsidR="00B24EF1">
        <w:rPr>
          <w:rFonts w:eastAsia="Calibri"/>
          <w:sz w:val="28"/>
          <w:szCs w:val="22"/>
          <w:lang w:eastAsia="en-US"/>
        </w:rPr>
        <w:t xml:space="preserve"> </w:t>
      </w:r>
      <w:r w:rsidR="00B24EF1">
        <w:rPr>
          <w:rFonts w:eastAsia="Calibri"/>
          <w:sz w:val="28"/>
          <w:szCs w:val="22"/>
          <w:lang w:eastAsia="en-US"/>
        </w:rPr>
        <w:tab/>
      </w:r>
      <w:r w:rsidR="00B24EF1">
        <w:rPr>
          <w:rFonts w:eastAsia="Calibri"/>
          <w:sz w:val="28"/>
          <w:szCs w:val="22"/>
          <w:lang w:eastAsia="en-US"/>
        </w:rPr>
        <w:tab/>
      </w:r>
      <w:r w:rsidR="00B24EF1">
        <w:rPr>
          <w:rFonts w:eastAsia="Calibri"/>
          <w:sz w:val="28"/>
          <w:szCs w:val="22"/>
          <w:lang w:eastAsia="en-US"/>
        </w:rPr>
        <w:tab/>
      </w:r>
      <w:r w:rsidR="00925FD5" w:rsidRPr="00EF45DB">
        <w:rPr>
          <w:rFonts w:eastAsia="Calibri"/>
          <w:sz w:val="28"/>
          <w:szCs w:val="22"/>
          <w:lang w:eastAsia="en-US"/>
        </w:rPr>
        <w:t>(1.5)</w:t>
      </w:r>
    </w:p>
    <w:p w:rsidR="00246F83" w:rsidRDefault="00246F83" w:rsidP="00246F83">
      <w:pPr>
        <w:pStyle w:val="MTDisplayEquation0"/>
        <w:tabs>
          <w:tab w:val="right" w:pos="9355"/>
        </w:tabs>
        <w:rPr>
          <w:rFonts w:eastAsia="Times New Roman"/>
          <w:lang w:eastAsia="ru-RU"/>
        </w:rPr>
      </w:pPr>
      <w:r w:rsidRPr="00EF45DB">
        <w:rPr>
          <w:rFonts w:eastAsia="Times New Roman"/>
          <w:lang w:eastAsia="ru-RU"/>
        </w:rPr>
        <w:t xml:space="preserve">Затем из все возможных диаметров клетки внутри выделенного контура определяются </w:t>
      </w:r>
      <w:proofErr w:type="gramStart"/>
      <w:r w:rsidR="00116D04" w:rsidRPr="00EF45DB">
        <w:rPr>
          <w:rFonts w:eastAsia="Times New Roman"/>
          <w:lang w:eastAsia="ru-RU"/>
        </w:rPr>
        <w:t>минимальный</w:t>
      </w:r>
      <w:proofErr w:type="gramEnd"/>
      <w:r w:rsidR="00116D04" w:rsidRPr="00EF45DB">
        <w:rPr>
          <w:rFonts w:eastAsia="Times New Roman"/>
          <w:lang w:eastAsia="ru-RU"/>
        </w:rPr>
        <w:t xml:space="preserve"> и максимальный (</w:t>
      </w:r>
      <w:proofErr w:type="spellStart"/>
      <w:r w:rsidR="00116D04" w:rsidRPr="00B24EF1">
        <w:rPr>
          <w:rFonts w:eastAsia="Times New Roman"/>
          <w:i/>
          <w:lang w:eastAsia="ru-RU"/>
        </w:rPr>
        <w:t>d</w:t>
      </w:r>
      <w:r w:rsidR="00116D04" w:rsidRPr="00B24EF1">
        <w:rPr>
          <w:rFonts w:eastAsia="Times New Roman"/>
          <w:i/>
          <w:vertAlign w:val="subscript"/>
          <w:lang w:eastAsia="ru-RU"/>
        </w:rPr>
        <w:t>min</w:t>
      </w:r>
      <w:proofErr w:type="spellEnd"/>
      <w:r w:rsidR="00116D04" w:rsidRPr="00B24EF1">
        <w:rPr>
          <w:rFonts w:eastAsia="Times New Roman"/>
          <w:lang w:eastAsia="ru-RU"/>
        </w:rPr>
        <w:t>,</w:t>
      </w:r>
      <w:r w:rsidR="00116D04" w:rsidRPr="00B24EF1">
        <w:rPr>
          <w:rFonts w:eastAsia="Times New Roman"/>
          <w:i/>
          <w:lang w:eastAsia="ru-RU"/>
        </w:rPr>
        <w:t xml:space="preserve"> </w:t>
      </w:r>
      <w:proofErr w:type="spellStart"/>
      <w:r w:rsidR="00116D04" w:rsidRPr="00B24EF1">
        <w:rPr>
          <w:rFonts w:eastAsia="Times New Roman"/>
          <w:i/>
          <w:lang w:eastAsia="ru-RU"/>
        </w:rPr>
        <w:t>d</w:t>
      </w:r>
      <w:r w:rsidR="00116D04" w:rsidRPr="00B24EF1">
        <w:rPr>
          <w:rFonts w:eastAsia="Times New Roman"/>
          <w:i/>
          <w:vertAlign w:val="subscript"/>
          <w:lang w:eastAsia="ru-RU"/>
        </w:rPr>
        <w:t>max</w:t>
      </w:r>
      <w:proofErr w:type="spellEnd"/>
      <w:r w:rsidR="00116D04" w:rsidRPr="00EF45DB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диаметры</w:t>
      </w:r>
      <w:r w:rsidR="00116D04" w:rsidRPr="00116D04">
        <w:rPr>
          <w:rFonts w:eastAsia="Times New Roman"/>
          <w:lang w:eastAsia="ru-RU"/>
        </w:rPr>
        <w:t>. Периметр, площадь и объем фазового изображения клетки рассчитывались согласно следующим соотношениям</w:t>
      </w:r>
      <w:r w:rsidR="00941AD4">
        <w:rPr>
          <w:rFonts w:eastAsia="Times New Roman"/>
          <w:lang w:eastAsia="ru-RU"/>
        </w:rPr>
        <w:t>:</w:t>
      </w:r>
      <w:r w:rsidR="00116D04" w:rsidRPr="00116D04">
        <w:rPr>
          <w:rFonts w:eastAsia="Times New Roman"/>
          <w:lang w:eastAsia="ru-RU"/>
        </w:rPr>
        <w:t xml:space="preserve"> </w:t>
      </w:r>
    </w:p>
    <w:p w:rsidR="00246F83" w:rsidRPr="00246F83" w:rsidRDefault="00EF45DB" w:rsidP="00B24EF1">
      <w:pPr>
        <w:pStyle w:val="MTDisplayEquation0"/>
        <w:tabs>
          <w:tab w:val="right" w:pos="9355"/>
        </w:tabs>
        <w:ind w:firstLine="0"/>
        <w:rPr>
          <w:rFonts w:eastAsia="Times New Roman"/>
          <w:lang w:eastAsia="ru-RU"/>
        </w:rPr>
      </w:pPr>
      <w:r>
        <w:rPr>
          <w:rFonts w:eastAsia="Calibri"/>
        </w:rPr>
        <w:tab/>
      </w:r>
      <w:r w:rsidR="00246F83" w:rsidRPr="005620EE">
        <w:rPr>
          <w:rFonts w:eastAsia="Calibri"/>
          <w:position w:val="-12"/>
        </w:rPr>
        <w:object w:dxaOrig="876" w:dyaOrig="432">
          <v:shape id="_x0000_i1027" type="#_x0000_t75" style="width:43.5pt;height:21.75pt" o:ole="">
            <v:imagedata r:id="rId16" o:title=""/>
          </v:shape>
          <o:OLEObject Type="Embed" ProgID="Equation.DSMT4" ShapeID="_x0000_i1027" DrawAspect="Content" ObjectID="_1710597654" r:id="rId17"/>
        </w:object>
      </w:r>
      <w:r w:rsidR="00246F83">
        <w:t>,</w:t>
      </w:r>
      <w:r w:rsidR="0005049E">
        <w:tab/>
      </w:r>
      <w:r w:rsidR="00925FD5">
        <w:t>(1.6)</w:t>
      </w:r>
    </w:p>
    <w:p w:rsidR="00246F83" w:rsidRDefault="00EF45DB" w:rsidP="00B24EF1">
      <w:pPr>
        <w:pStyle w:val="MTDisplayEquation0"/>
        <w:tabs>
          <w:tab w:val="right" w:pos="9355"/>
        </w:tabs>
      </w:pPr>
      <w:r>
        <w:rPr>
          <w:rFonts w:eastAsia="Calibri"/>
        </w:rPr>
        <w:tab/>
      </w:r>
      <w:r w:rsidR="00246F83" w:rsidRPr="005620EE">
        <w:rPr>
          <w:rFonts w:eastAsia="Calibri"/>
          <w:position w:val="-14"/>
        </w:rPr>
        <w:object w:dxaOrig="1728" w:dyaOrig="432">
          <v:shape id="_x0000_i1028" type="#_x0000_t75" style="width:86.25pt;height:21.75pt" o:ole="">
            <v:imagedata r:id="rId18" o:title=""/>
          </v:shape>
          <o:OLEObject Type="Embed" ProgID="Equation.DSMT4" ShapeID="_x0000_i1028" DrawAspect="Content" ObjectID="_1710597655" r:id="rId19"/>
        </w:object>
      </w:r>
      <w:r w:rsidR="00246F83">
        <w:t>,</w:t>
      </w:r>
      <w:r w:rsidR="00925FD5">
        <w:t xml:space="preserve"> </w:t>
      </w:r>
      <w:r w:rsidR="0005049E">
        <w:tab/>
      </w:r>
      <w:r w:rsidR="00925FD5">
        <w:t>(1.7)</w:t>
      </w:r>
    </w:p>
    <w:p w:rsidR="00246F83" w:rsidRDefault="00EF45DB" w:rsidP="00B24EF1">
      <w:pPr>
        <w:pStyle w:val="MTDisplayEquation0"/>
        <w:tabs>
          <w:tab w:val="right" w:pos="9355"/>
        </w:tabs>
      </w:pPr>
      <w:r>
        <w:rPr>
          <w:rFonts w:eastAsia="Calibri"/>
        </w:rPr>
        <w:tab/>
      </w:r>
      <w:r w:rsidR="00246F83" w:rsidRPr="005620EE">
        <w:rPr>
          <w:rFonts w:eastAsia="Calibri"/>
          <w:position w:val="-38"/>
        </w:rPr>
        <w:object w:dxaOrig="3036" w:dyaOrig="720">
          <v:shape id="_x0000_i1029" type="#_x0000_t75" style="width:151.5pt;height:36pt" o:ole="">
            <v:imagedata r:id="rId20" o:title=""/>
          </v:shape>
          <o:OLEObject Type="Embed" ProgID="Equation.DSMT4" ShapeID="_x0000_i1029" DrawAspect="Content" ObjectID="_1710597656" r:id="rId21"/>
        </w:object>
      </w:r>
      <w:r w:rsidR="00246F83">
        <w:t>,</w:t>
      </w:r>
      <w:r w:rsidR="00925FD5">
        <w:t xml:space="preserve"> </w:t>
      </w:r>
      <w:r w:rsidR="0005049E">
        <w:tab/>
      </w:r>
      <w:r w:rsidR="00925FD5">
        <w:t>(1.8)</w:t>
      </w:r>
    </w:p>
    <w:p w:rsidR="00246F83" w:rsidRDefault="00246F83" w:rsidP="00246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83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46F83">
        <w:rPr>
          <w:rFonts w:ascii="Times New Roman" w:hAnsi="Times New Roman" w:cs="Times New Roman"/>
          <w:sz w:val="28"/>
          <w:szCs w:val="28"/>
        </w:rPr>
        <w:t xml:space="preserve"> – это периметр фазового изображения клетки, </w:t>
      </w:r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46F83">
        <w:rPr>
          <w:rFonts w:ascii="Times New Roman" w:hAnsi="Times New Roman" w:cs="Times New Roman"/>
          <w:sz w:val="28"/>
          <w:szCs w:val="28"/>
        </w:rPr>
        <w:t xml:space="preserve"> – размер пикселя,</w:t>
      </w:r>
      <w:r w:rsidRPr="00246F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46F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Ω</w:t>
      </w:r>
      <w:proofErr w:type="spellEnd"/>
      <w:r w:rsidRPr="00246F83">
        <w:rPr>
          <w:rFonts w:ascii="Times New Roman" w:hAnsi="Times New Roman" w:cs="Times New Roman"/>
          <w:sz w:val="28"/>
          <w:szCs w:val="28"/>
        </w:rPr>
        <w:t xml:space="preserve"> – количество точек, принадлежащих множеству точек контура Ω, </w:t>
      </w:r>
      <w:proofErr w:type="spellStart"/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46F8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ω</w:t>
      </w:r>
      <w:proofErr w:type="spellEnd"/>
      <w:r w:rsidRPr="00246F83">
        <w:rPr>
          <w:rFonts w:ascii="Times New Roman" w:hAnsi="Times New Roman" w:cs="Times New Roman"/>
          <w:sz w:val="28"/>
          <w:szCs w:val="28"/>
        </w:rPr>
        <w:t xml:space="preserve"> – количество точек внутри контура Ω</w:t>
      </w:r>
      <w:r w:rsidRPr="00246F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46F83">
        <w:rPr>
          <w:rFonts w:ascii="Times New Roman" w:hAnsi="Times New Roman" w:cs="Times New Roman"/>
          <w:sz w:val="28"/>
          <w:szCs w:val="28"/>
        </w:rPr>
        <w:t xml:space="preserve"> – объем фазового изображения клетки, ∆</w:t>
      </w:r>
      <w:r w:rsidRPr="00246F83">
        <w:rPr>
          <w:rFonts w:ascii="Times New Roman" w:hAnsi="Times New Roman" w:cs="Times New Roman"/>
          <w:i/>
          <w:sz w:val="28"/>
          <w:szCs w:val="28"/>
        </w:rPr>
        <w:t>ϕ</w:t>
      </w:r>
      <w:r w:rsidRPr="00246F83">
        <w:rPr>
          <w:rFonts w:ascii="Times New Roman" w:hAnsi="Times New Roman" w:cs="Times New Roman"/>
          <w:sz w:val="28"/>
          <w:szCs w:val="28"/>
        </w:rPr>
        <w:t>(</w:t>
      </w:r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46F83">
        <w:rPr>
          <w:rFonts w:ascii="Times New Roman" w:hAnsi="Times New Roman" w:cs="Times New Roman"/>
          <w:sz w:val="28"/>
          <w:szCs w:val="28"/>
        </w:rPr>
        <w:t>,</w:t>
      </w:r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46F83">
        <w:rPr>
          <w:rFonts w:ascii="Times New Roman" w:hAnsi="Times New Roman" w:cs="Times New Roman"/>
          <w:sz w:val="28"/>
          <w:szCs w:val="28"/>
        </w:rPr>
        <w:t>) – значение фазовой толщины клетки в точке (</w:t>
      </w:r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46F83">
        <w:rPr>
          <w:rFonts w:ascii="Times New Roman" w:hAnsi="Times New Roman" w:cs="Times New Roman"/>
          <w:sz w:val="28"/>
          <w:szCs w:val="28"/>
        </w:rPr>
        <w:t>,</w:t>
      </w:r>
      <w:r w:rsidRPr="00246F83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46F8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5FD5" w:rsidRDefault="00246F83" w:rsidP="00246F8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46F83">
        <w:rPr>
          <w:sz w:val="28"/>
          <w:szCs w:val="28"/>
        </w:rPr>
        <w:t xml:space="preserve">На основе результатов статистического и корреляционного анализа для корректного сравнения морфометрических параметров клеток MCF-7 и MCF-10A предложено использовать следующие безразмерные комплексы </w:t>
      </w:r>
      <w:proofErr w:type="spellStart"/>
      <w:r w:rsidRPr="00925FD5">
        <w:rPr>
          <w:i/>
          <w:sz w:val="28"/>
          <w:szCs w:val="28"/>
        </w:rPr>
        <w:t>h</w:t>
      </w:r>
      <w:proofErr w:type="spellEnd"/>
      <w:r w:rsidRPr="00925FD5">
        <w:rPr>
          <w:i/>
          <w:sz w:val="28"/>
          <w:szCs w:val="28"/>
        </w:rPr>
        <w:t>/M(</w:t>
      </w:r>
      <w:proofErr w:type="spellStart"/>
      <w:r w:rsidRPr="00925FD5">
        <w:rPr>
          <w:i/>
          <w:sz w:val="28"/>
          <w:szCs w:val="28"/>
        </w:rPr>
        <w:t>r</w:t>
      </w:r>
      <w:proofErr w:type="spellEnd"/>
      <w:r w:rsidRPr="00925FD5">
        <w:rPr>
          <w:i/>
          <w:sz w:val="28"/>
          <w:szCs w:val="28"/>
        </w:rPr>
        <w:t>)</w:t>
      </w:r>
      <w:r w:rsidRPr="00246F83">
        <w:rPr>
          <w:sz w:val="28"/>
          <w:szCs w:val="28"/>
        </w:rPr>
        <w:t xml:space="preserve"> и </w:t>
      </w:r>
      <w:r w:rsidRPr="00925FD5">
        <w:rPr>
          <w:i/>
          <w:sz w:val="28"/>
          <w:szCs w:val="28"/>
        </w:rPr>
        <w:t>V/(0,5</w:t>
      </w:r>
      <w:r w:rsidR="00591B25" w:rsidRPr="00925FD5">
        <w:rPr>
          <w:i/>
          <w:sz w:val="28"/>
          <w:szCs w:val="28"/>
          <w:lang/>
        </w:rPr>
        <w:t xml:space="preserve"> λ</w:t>
      </w:r>
      <w:r w:rsidR="00591B25" w:rsidRPr="00925FD5">
        <w:rPr>
          <w:i/>
          <w:sz w:val="28"/>
          <w:szCs w:val="28"/>
          <w:lang w:val="en-US"/>
        </w:rPr>
        <w:t>S</w:t>
      </w:r>
      <w:r w:rsidR="00591B25" w:rsidRPr="00925FD5">
        <w:rPr>
          <w:i/>
          <w:sz w:val="28"/>
          <w:szCs w:val="28"/>
          <w:vertAlign w:val="subscript"/>
          <w:lang/>
        </w:rPr>
        <w:t>0</w:t>
      </w:r>
      <w:r w:rsidRPr="00925FD5">
        <w:rPr>
          <w:i/>
          <w:sz w:val="28"/>
          <w:szCs w:val="28"/>
        </w:rPr>
        <w:t>)</w:t>
      </w:r>
      <w:r w:rsidRPr="00246F83">
        <w:rPr>
          <w:sz w:val="28"/>
          <w:szCs w:val="28"/>
        </w:rPr>
        <w:t xml:space="preserve">, где </w:t>
      </w:r>
    </w:p>
    <w:p w:rsidR="00925FD5" w:rsidRPr="00623EED" w:rsidRDefault="00591B25" w:rsidP="0005049E">
      <w:pPr>
        <w:pStyle w:val="a3"/>
        <w:spacing w:before="0" w:beforeAutospacing="0" w:after="0" w:afterAutospacing="0" w:line="360" w:lineRule="auto"/>
        <w:ind w:firstLine="708"/>
        <w:jc w:val="right"/>
        <w:rPr>
          <w:rStyle w:val="csk82va"/>
          <w:sz w:val="28"/>
          <w:szCs w:val="28"/>
          <w:lang w:val="en-US"/>
        </w:rPr>
      </w:pPr>
      <w:r w:rsidRPr="00925FD5">
        <w:rPr>
          <w:i/>
          <w:sz w:val="28"/>
          <w:szCs w:val="28"/>
          <w:lang w:val="en-US"/>
        </w:rPr>
        <w:lastRenderedPageBreak/>
        <w:t>M</w:t>
      </w:r>
      <w:r w:rsidRPr="00623EED">
        <w:rPr>
          <w:i/>
          <w:sz w:val="28"/>
          <w:szCs w:val="28"/>
          <w:lang w:val="en-US"/>
        </w:rPr>
        <w:t>(</w:t>
      </w:r>
      <w:r w:rsidRPr="00925FD5">
        <w:rPr>
          <w:i/>
          <w:sz w:val="28"/>
          <w:szCs w:val="28"/>
          <w:lang w:val="en-US"/>
        </w:rPr>
        <w:t>r</w:t>
      </w:r>
      <w:r w:rsidRPr="00623EED">
        <w:rPr>
          <w:i/>
          <w:sz w:val="28"/>
          <w:szCs w:val="28"/>
          <w:lang w:val="en-US"/>
        </w:rPr>
        <w:t xml:space="preserve">) = </w:t>
      </w:r>
      <w:r w:rsidRPr="00623EED">
        <w:rPr>
          <w:rStyle w:val="csk82va"/>
          <w:i/>
          <w:sz w:val="28"/>
          <w:szCs w:val="28"/>
          <w:lang w:val="en-US"/>
        </w:rPr>
        <w:t>(</w:t>
      </w:r>
      <w:proofErr w:type="spellStart"/>
      <w:r w:rsidRPr="00925FD5">
        <w:rPr>
          <w:rStyle w:val="csk82va"/>
          <w:i/>
          <w:color w:val="000000"/>
          <w:sz w:val="28"/>
          <w:szCs w:val="28"/>
          <w:shd w:val="clear" w:color="auto" w:fill="FFFFFF"/>
          <w:lang w:val="en-US"/>
        </w:rPr>
        <w:t>dmax</w:t>
      </w:r>
      <w:proofErr w:type="spellEnd"/>
      <w:r w:rsidRPr="00623EED">
        <w:rPr>
          <w:rStyle w:val="csk82va"/>
          <w:i/>
          <w:color w:val="000000"/>
          <w:sz w:val="28"/>
          <w:szCs w:val="28"/>
          <w:shd w:val="clear" w:color="auto" w:fill="FFFFFF"/>
          <w:lang w:val="en-US"/>
        </w:rPr>
        <w:t xml:space="preserve"> +</w:t>
      </w:r>
      <w:r w:rsidRPr="00925FD5">
        <w:rPr>
          <w:rStyle w:val="csk82va"/>
          <w:i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925FD5">
        <w:rPr>
          <w:rStyle w:val="csk82va"/>
          <w:i/>
          <w:color w:val="000000"/>
          <w:sz w:val="28"/>
          <w:szCs w:val="28"/>
          <w:shd w:val="clear" w:color="auto" w:fill="FFFFFF"/>
          <w:lang w:val="en-US"/>
        </w:rPr>
        <w:t>dmin</w:t>
      </w:r>
      <w:proofErr w:type="spellEnd"/>
      <w:r w:rsidRPr="00623EED">
        <w:rPr>
          <w:rStyle w:val="csk82va"/>
          <w:i/>
          <w:sz w:val="28"/>
          <w:szCs w:val="28"/>
          <w:lang w:val="en-US"/>
        </w:rPr>
        <w:t>) / 4</w:t>
      </w:r>
      <w:r w:rsidR="00925FD5" w:rsidRPr="00623EED">
        <w:rPr>
          <w:rStyle w:val="csk82va"/>
          <w:i/>
          <w:sz w:val="28"/>
          <w:szCs w:val="28"/>
          <w:lang w:val="en-US"/>
        </w:rPr>
        <w:t xml:space="preserve"> </w:t>
      </w:r>
      <w:r w:rsidR="0005049E" w:rsidRPr="00623EED">
        <w:rPr>
          <w:rStyle w:val="csk82va"/>
          <w:i/>
          <w:sz w:val="28"/>
          <w:szCs w:val="28"/>
          <w:lang w:val="en-US"/>
        </w:rPr>
        <w:tab/>
      </w:r>
      <w:r w:rsidR="0005049E" w:rsidRPr="00623EED">
        <w:rPr>
          <w:rStyle w:val="csk82va"/>
          <w:i/>
          <w:sz w:val="28"/>
          <w:szCs w:val="28"/>
          <w:lang w:val="en-US"/>
        </w:rPr>
        <w:tab/>
      </w:r>
      <w:r w:rsidR="0005049E" w:rsidRPr="00623EED">
        <w:rPr>
          <w:rStyle w:val="csk82va"/>
          <w:i/>
          <w:sz w:val="28"/>
          <w:szCs w:val="28"/>
          <w:lang w:val="en-US"/>
        </w:rPr>
        <w:tab/>
      </w:r>
      <w:r w:rsidR="0005049E" w:rsidRPr="00623EED">
        <w:rPr>
          <w:rStyle w:val="csk82va"/>
          <w:i/>
          <w:sz w:val="28"/>
          <w:szCs w:val="28"/>
          <w:lang w:val="en-US"/>
        </w:rPr>
        <w:tab/>
      </w:r>
      <w:r w:rsidR="00925FD5" w:rsidRPr="00623EED">
        <w:rPr>
          <w:rStyle w:val="csk82va"/>
          <w:sz w:val="28"/>
          <w:szCs w:val="28"/>
          <w:lang w:val="en-US"/>
        </w:rPr>
        <w:t>(1.9)</w:t>
      </w:r>
    </w:p>
    <w:p w:rsidR="00925FD5" w:rsidRPr="00623EED" w:rsidRDefault="00591B25" w:rsidP="00246F83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sk82va"/>
          <w:sz w:val="28"/>
          <w:szCs w:val="28"/>
          <w:lang w:val="en-US"/>
        </w:rPr>
      </w:pPr>
      <w:r w:rsidRPr="00591B25">
        <w:rPr>
          <w:rStyle w:val="csk82va"/>
          <w:sz w:val="28"/>
          <w:szCs w:val="28"/>
        </w:rPr>
        <w:t>и</w:t>
      </w:r>
      <w:r w:rsidRPr="00623EED">
        <w:rPr>
          <w:rStyle w:val="csk82va"/>
          <w:sz w:val="28"/>
          <w:szCs w:val="28"/>
          <w:lang w:val="en-US"/>
        </w:rPr>
        <w:t xml:space="preserve"> </w:t>
      </w:r>
    </w:p>
    <w:p w:rsidR="00925FD5" w:rsidRPr="00925FD5" w:rsidRDefault="00591B25" w:rsidP="0005049E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 w:rsidRPr="00925FD5">
        <w:rPr>
          <w:i/>
          <w:sz w:val="28"/>
          <w:szCs w:val="28"/>
          <w:lang w:val="en-US"/>
        </w:rPr>
        <w:t>S</w:t>
      </w:r>
      <w:r w:rsidRPr="00925FD5">
        <w:rPr>
          <w:i/>
          <w:sz w:val="28"/>
          <w:szCs w:val="28"/>
          <w:vertAlign w:val="subscript"/>
          <w:lang/>
        </w:rPr>
        <w:t>0</w:t>
      </w:r>
      <w:r w:rsidRPr="00925FD5">
        <w:rPr>
          <w:i/>
          <w:sz w:val="28"/>
          <w:szCs w:val="28"/>
          <w:lang w:val="en-US"/>
        </w:rPr>
        <w:t> </w:t>
      </w:r>
      <w:r w:rsidRPr="00925FD5">
        <w:rPr>
          <w:i/>
          <w:sz w:val="28"/>
          <w:szCs w:val="28"/>
          <w:lang/>
        </w:rPr>
        <w:t>=</w:t>
      </w:r>
      <w:r w:rsidRPr="00925FD5">
        <w:rPr>
          <w:i/>
          <w:sz w:val="28"/>
          <w:szCs w:val="28"/>
          <w:lang w:val="en-US"/>
        </w:rPr>
        <w:t> </w:t>
      </w:r>
      <w:r w:rsidRPr="00925FD5">
        <w:rPr>
          <w:i/>
          <w:sz w:val="28"/>
          <w:szCs w:val="28"/>
          <w:lang/>
        </w:rPr>
        <w:t>4/3</w:t>
      </w:r>
      <w:r w:rsidRPr="00925FD5">
        <w:rPr>
          <w:i/>
          <w:sz w:val="28"/>
          <w:szCs w:val="28"/>
          <w:lang w:val="en-US"/>
        </w:rPr>
        <w:t>πr</w:t>
      </w:r>
      <w:r w:rsidRPr="00925FD5">
        <w:rPr>
          <w:i/>
          <w:sz w:val="28"/>
          <w:szCs w:val="28"/>
          <w:vertAlign w:val="superscript"/>
          <w:lang/>
        </w:rPr>
        <w:t>2</w:t>
      </w:r>
      <w:r w:rsidR="00246F83" w:rsidRPr="00623EED">
        <w:rPr>
          <w:sz w:val="28"/>
          <w:szCs w:val="28"/>
          <w:lang w:val="en-US"/>
        </w:rPr>
        <w:t>.</w:t>
      </w:r>
      <w:r w:rsidR="00925FD5" w:rsidRPr="00623EED">
        <w:rPr>
          <w:sz w:val="28"/>
          <w:szCs w:val="28"/>
          <w:lang w:val="en-US"/>
        </w:rPr>
        <w:t xml:space="preserve"> </w:t>
      </w:r>
      <w:r w:rsidR="0005049E" w:rsidRPr="00623EED">
        <w:rPr>
          <w:sz w:val="28"/>
          <w:szCs w:val="28"/>
          <w:lang w:val="en-US"/>
        </w:rPr>
        <w:tab/>
      </w:r>
      <w:r w:rsidR="0005049E" w:rsidRPr="00623EED">
        <w:rPr>
          <w:sz w:val="28"/>
          <w:szCs w:val="28"/>
          <w:lang w:val="en-US"/>
        </w:rPr>
        <w:tab/>
      </w:r>
      <w:r w:rsidR="0005049E" w:rsidRPr="00623EED">
        <w:rPr>
          <w:sz w:val="28"/>
          <w:szCs w:val="28"/>
          <w:lang w:val="en-US"/>
        </w:rPr>
        <w:tab/>
      </w:r>
      <w:r w:rsidR="0005049E" w:rsidRPr="00623EED">
        <w:rPr>
          <w:sz w:val="28"/>
          <w:szCs w:val="28"/>
          <w:lang w:val="en-US"/>
        </w:rPr>
        <w:tab/>
      </w:r>
      <w:r w:rsidR="0005049E" w:rsidRPr="00623EED">
        <w:rPr>
          <w:sz w:val="28"/>
          <w:szCs w:val="28"/>
          <w:lang w:val="en-US"/>
        </w:rPr>
        <w:tab/>
      </w:r>
      <w:r w:rsidR="00925FD5">
        <w:rPr>
          <w:sz w:val="28"/>
          <w:szCs w:val="28"/>
        </w:rPr>
        <w:t>(1.10)</w:t>
      </w:r>
    </w:p>
    <w:p w:rsidR="00246F83" w:rsidRPr="00591B25" w:rsidRDefault="00246F83" w:rsidP="00246F8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B25">
        <w:rPr>
          <w:sz w:val="28"/>
          <w:szCs w:val="28"/>
        </w:rPr>
        <w:t>Эпителиальная клетка молочной железы человека считается нормальной, если значен</w:t>
      </w:r>
      <w:r w:rsidR="00591B25" w:rsidRPr="00591B25">
        <w:rPr>
          <w:sz w:val="28"/>
          <w:szCs w:val="28"/>
        </w:rPr>
        <w:t xml:space="preserve">ие </w:t>
      </w:r>
      <w:r w:rsidR="00591B25" w:rsidRPr="00925FD5">
        <w:rPr>
          <w:i/>
          <w:sz w:val="28"/>
          <w:szCs w:val="28"/>
        </w:rPr>
        <w:t>h/M(r)</w:t>
      </w:r>
      <w:r w:rsidR="00591B25" w:rsidRPr="00591B25">
        <w:rPr>
          <w:sz w:val="28"/>
          <w:szCs w:val="28"/>
        </w:rPr>
        <w:t xml:space="preserve"> не превышает 2,2 x 10</w:t>
      </w:r>
      <w:r w:rsidR="00591B25" w:rsidRPr="00591B25">
        <w:rPr>
          <w:sz w:val="28"/>
          <w:szCs w:val="28"/>
          <w:vertAlign w:val="superscript"/>
        </w:rPr>
        <w:t>4</w:t>
      </w:r>
      <w:r w:rsidRPr="00591B25">
        <w:rPr>
          <w:sz w:val="28"/>
          <w:szCs w:val="28"/>
        </w:rPr>
        <w:t xml:space="preserve"> и значение </w:t>
      </w:r>
      <w:r w:rsidRPr="00925FD5">
        <w:rPr>
          <w:i/>
          <w:sz w:val="28"/>
          <w:szCs w:val="28"/>
        </w:rPr>
        <w:t>V/(0,5</w:t>
      </w:r>
      <w:r w:rsidR="00591B25" w:rsidRPr="00925FD5">
        <w:rPr>
          <w:i/>
          <w:sz w:val="28"/>
          <w:szCs w:val="28"/>
          <w:lang/>
        </w:rPr>
        <w:t>λ</w:t>
      </w:r>
      <w:r w:rsidR="00591B25" w:rsidRPr="00925FD5">
        <w:rPr>
          <w:i/>
          <w:sz w:val="28"/>
          <w:szCs w:val="28"/>
          <w:lang w:val="en-US"/>
        </w:rPr>
        <w:t>S</w:t>
      </w:r>
      <w:r w:rsidR="00591B25" w:rsidRPr="00925FD5">
        <w:rPr>
          <w:i/>
          <w:sz w:val="28"/>
          <w:szCs w:val="28"/>
          <w:vertAlign w:val="subscript"/>
          <w:lang/>
        </w:rPr>
        <w:t>0</w:t>
      </w:r>
      <w:r w:rsidRPr="00925FD5">
        <w:rPr>
          <w:i/>
          <w:sz w:val="28"/>
          <w:szCs w:val="28"/>
        </w:rPr>
        <w:t>)</w:t>
      </w:r>
      <w:r w:rsidRPr="00591B25">
        <w:rPr>
          <w:sz w:val="28"/>
          <w:szCs w:val="28"/>
        </w:rPr>
        <w:t xml:space="preserve"> не превышает 0,02, в противном случае исследуемая клетка – раковая</w:t>
      </w:r>
      <w:r w:rsidR="00B24EF1">
        <w:rPr>
          <w:sz w:val="28"/>
          <w:szCs w:val="28"/>
        </w:rPr>
        <w:t xml:space="preserve">  </w:t>
      </w:r>
      <w:r w:rsidR="009D2EEB" w:rsidRPr="009D2EEB">
        <w:rPr>
          <w:sz w:val="28"/>
          <w:szCs w:val="28"/>
        </w:rPr>
        <w:t>[7]</w:t>
      </w:r>
      <w:r w:rsidR="00591B25">
        <w:rPr>
          <w:sz w:val="28"/>
          <w:szCs w:val="28"/>
        </w:rPr>
        <w:t>.</w:t>
      </w:r>
    </w:p>
    <w:p w:rsidR="00246F83" w:rsidRDefault="00246F83" w:rsidP="00246F8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DB" w:rsidRDefault="00EF45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67D1F" w:rsidRPr="00947EE5" w:rsidRDefault="000641B9" w:rsidP="00C5783D">
      <w:pPr>
        <w:pStyle w:val="1"/>
        <w:jc w:val="center"/>
        <w:rPr>
          <w:sz w:val="28"/>
          <w:szCs w:val="28"/>
        </w:rPr>
      </w:pPr>
      <w:bookmarkStart w:id="5" w:name="_Toc94117799"/>
      <w:r w:rsidRPr="00947EE5">
        <w:rPr>
          <w:sz w:val="28"/>
          <w:szCs w:val="28"/>
        </w:rPr>
        <w:lastRenderedPageBreak/>
        <w:t xml:space="preserve">Глава 4. </w:t>
      </w:r>
      <w:r w:rsidR="00067D1F" w:rsidRPr="00947EE5">
        <w:rPr>
          <w:sz w:val="28"/>
          <w:szCs w:val="28"/>
        </w:rPr>
        <w:t xml:space="preserve">Реализация алгоритмов расчета </w:t>
      </w:r>
      <w:r w:rsidR="00067D1F" w:rsidRPr="00947EE5">
        <w:rPr>
          <w:sz w:val="28"/>
          <w:szCs w:val="28"/>
          <w:lang w:val="en-US"/>
        </w:rPr>
        <w:t>ROC</w:t>
      </w:r>
      <w:r w:rsidR="00067D1F" w:rsidRPr="00947EE5">
        <w:rPr>
          <w:sz w:val="28"/>
          <w:szCs w:val="28"/>
        </w:rPr>
        <w:t>-кривой. Анализ полученных данных</w:t>
      </w:r>
      <w:bookmarkEnd w:id="5"/>
    </w:p>
    <w:p w:rsidR="00067D1F" w:rsidRDefault="00067D1F" w:rsidP="00A321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построения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-кривой были использованы критерии раковых и нормальных клеток </w:t>
      </w:r>
      <w:r w:rsidR="00F2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молочной железы человека </w:t>
      </w:r>
      <w:r w:rsidRPr="00067D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mcf</w:t>
      </w:r>
      <w:proofErr w:type="spellEnd"/>
      <w:r w:rsidRPr="000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mcf</w:t>
      </w:r>
      <w:proofErr w:type="spellEnd"/>
      <w:r w:rsidRPr="00067D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соответственно). Предоставленные данные находились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CSV</w:t>
      </w:r>
      <w:r w:rsidRPr="00067D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файлах и были обработаны с помощью программы</w:t>
      </w:r>
      <w:r w:rsidR="00F2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функций для расчета и построения </w:t>
      </w:r>
      <w:r w:rsidR="00F27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</w:t>
      </w:r>
      <w:r w:rsidR="00F27932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Морфометрические показатели фазовых изображений клеток, находящиеся в этих файлах, а именно высота, минимальный и максимальный диаметр, периметр, площадь и объем</w:t>
      </w:r>
      <w:r w:rsidR="00F2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были преобразованы по формуле </w:t>
      </w:r>
      <w:r w:rsidR="0015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F27932" w:rsidRPr="00925FD5">
        <w:rPr>
          <w:rStyle w:val="enrws3g"/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="00F27932" w:rsidRPr="00925FD5">
        <w:rPr>
          <w:rStyle w:val="enrws3g"/>
          <w:rFonts w:ascii="Times New Roman" w:hAnsi="Times New Roman" w:cs="Times New Roman"/>
          <w:i/>
          <w:sz w:val="28"/>
          <w:szCs w:val="28"/>
        </w:rPr>
        <w:t xml:space="preserve"> / (</w:t>
      </w:r>
      <w:proofErr w:type="gramStart"/>
      <w:r w:rsidR="00F27932" w:rsidRPr="00925FD5">
        <w:rPr>
          <w:rStyle w:val="enrws3g"/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="00F27932" w:rsidRPr="00925FD5">
        <w:rPr>
          <w:rStyle w:val="enrws3g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d_max</w:t>
      </w:r>
      <w:proofErr w:type="spellEnd"/>
      <w:r w:rsidR="00F27932" w:rsidRPr="00925FD5">
        <w:rPr>
          <w:rStyle w:val="enrws3g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 </w:t>
      </w:r>
      <w:proofErr w:type="spellStart"/>
      <w:r w:rsidR="00F27932" w:rsidRPr="00925FD5">
        <w:rPr>
          <w:rStyle w:val="enrws3g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d_min</w:t>
      </w:r>
      <w:proofErr w:type="spellEnd"/>
      <w:r w:rsidR="00F27932" w:rsidRPr="00925FD5">
        <w:rPr>
          <w:rStyle w:val="enrws3g"/>
          <w:rFonts w:ascii="Times New Roman" w:hAnsi="Times New Roman" w:cs="Times New Roman"/>
          <w:i/>
          <w:sz w:val="28"/>
          <w:szCs w:val="28"/>
        </w:rPr>
        <w:t>) / 4)</w:t>
      </w:r>
      <w:r w:rsidR="00F27932">
        <w:rPr>
          <w:rStyle w:val="enrws3g"/>
          <w:rFonts w:ascii="Times New Roman" w:hAnsi="Times New Roman" w:cs="Times New Roman"/>
          <w:sz w:val="28"/>
          <w:szCs w:val="28"/>
        </w:rPr>
        <w:t xml:space="preserve">. Полученные значения были классифицированы как «оценка», т.е. </w:t>
      </w:r>
      <w:r w:rsidR="00153CA8">
        <w:rPr>
          <w:rStyle w:val="enrws3g"/>
          <w:rFonts w:ascii="Times New Roman" w:hAnsi="Times New Roman" w:cs="Times New Roman"/>
          <w:sz w:val="28"/>
          <w:szCs w:val="28"/>
        </w:rPr>
        <w:t>значения по оси</w:t>
      </w:r>
      <w:r w:rsidR="00F27932">
        <w:rPr>
          <w:rStyle w:val="enrws3g"/>
          <w:rFonts w:ascii="Times New Roman" w:hAnsi="Times New Roman" w:cs="Times New Roman"/>
          <w:sz w:val="28"/>
          <w:szCs w:val="28"/>
        </w:rPr>
        <w:t xml:space="preserve"> ординат </w:t>
      </w:r>
      <w:r w:rsidR="00153CA8">
        <w:rPr>
          <w:rStyle w:val="enrws3g"/>
          <w:rFonts w:ascii="Times New Roman" w:hAnsi="Times New Roman" w:cs="Times New Roman"/>
          <w:sz w:val="28"/>
          <w:szCs w:val="28"/>
        </w:rPr>
        <w:t>на графике</w:t>
      </w:r>
      <w:r w:rsidR="00F27932">
        <w:rPr>
          <w:rStyle w:val="enrws3g"/>
          <w:rFonts w:ascii="Times New Roman" w:hAnsi="Times New Roman" w:cs="Times New Roman"/>
          <w:sz w:val="28"/>
          <w:szCs w:val="28"/>
        </w:rPr>
        <w:t xml:space="preserve"> зависимости </w:t>
      </w:r>
      <w:r w:rsidR="00F27932">
        <w:rPr>
          <w:rStyle w:val="enrws3g"/>
          <w:rFonts w:ascii="Times New Roman" w:hAnsi="Times New Roman" w:cs="Times New Roman"/>
          <w:sz w:val="28"/>
          <w:szCs w:val="28"/>
          <w:lang w:val="en-US"/>
        </w:rPr>
        <w:t>TPR</w:t>
      </w:r>
      <w:r w:rsidR="00F27932" w:rsidRPr="00F27932">
        <w:rPr>
          <w:rStyle w:val="enrws3g"/>
          <w:rFonts w:ascii="Times New Roman" w:hAnsi="Times New Roman" w:cs="Times New Roman"/>
          <w:sz w:val="28"/>
          <w:szCs w:val="28"/>
        </w:rPr>
        <w:t>(</w:t>
      </w:r>
      <w:r w:rsidR="00F27932">
        <w:rPr>
          <w:rStyle w:val="enrws3g"/>
          <w:rFonts w:ascii="Times New Roman" w:hAnsi="Times New Roman" w:cs="Times New Roman"/>
          <w:sz w:val="28"/>
          <w:szCs w:val="28"/>
          <w:lang w:val="en-US"/>
        </w:rPr>
        <w:t>FPR</w:t>
      </w:r>
      <w:r w:rsidR="00F27932" w:rsidRPr="00F27932">
        <w:rPr>
          <w:rStyle w:val="enrws3g"/>
          <w:rFonts w:ascii="Times New Roman" w:hAnsi="Times New Roman" w:cs="Times New Roman"/>
          <w:sz w:val="28"/>
          <w:szCs w:val="28"/>
        </w:rPr>
        <w:t>)</w:t>
      </w:r>
      <w:r w:rsidR="00F27932">
        <w:rPr>
          <w:rStyle w:val="enrws3g"/>
          <w:rFonts w:ascii="Times New Roman" w:hAnsi="Times New Roman" w:cs="Times New Roman"/>
          <w:sz w:val="28"/>
          <w:szCs w:val="28"/>
        </w:rPr>
        <w:t xml:space="preserve">. «Класс» данных был определен по умолчанию: раковым клеткам присвоено значение – 1, здоровым клеткам – 0. В результате выполнения алгоритмов программы </w:t>
      </w:r>
      <w:r w:rsidR="00D11939">
        <w:rPr>
          <w:rStyle w:val="enrws3g"/>
          <w:rFonts w:ascii="Times New Roman" w:hAnsi="Times New Roman" w:cs="Times New Roman"/>
          <w:sz w:val="28"/>
          <w:szCs w:val="28"/>
        </w:rPr>
        <w:t xml:space="preserve">(Приложение Б) </w:t>
      </w:r>
      <w:r w:rsidR="00F27932">
        <w:rPr>
          <w:rStyle w:val="enrws3g"/>
          <w:rFonts w:ascii="Times New Roman" w:hAnsi="Times New Roman" w:cs="Times New Roman"/>
          <w:sz w:val="28"/>
          <w:szCs w:val="28"/>
        </w:rPr>
        <w:t xml:space="preserve">была построена </w:t>
      </w:r>
      <w:r w:rsidR="00F27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</w:t>
      </w:r>
      <w:r w:rsidR="00536258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-кривая, предоставленная на графике (см. рисунок 4).</w:t>
      </w:r>
    </w:p>
    <w:p w:rsidR="00536258" w:rsidRDefault="00D11939" w:rsidP="005362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09260" cy="392621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39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258" w:rsidRPr="00925FD5" w:rsidRDefault="00925FD5" w:rsidP="005362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4 – Кривая ошибок, построенная для </w:t>
      </w:r>
      <w:r w:rsidRPr="00925FD5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Pr="00925FD5">
        <w:rPr>
          <w:rFonts w:ascii="Times New Roman" w:hAnsi="Times New Roman" w:cs="Times New Roman"/>
          <w:i/>
          <w:sz w:val="28"/>
          <w:szCs w:val="28"/>
        </w:rPr>
        <w:t>h/M(r)</w:t>
      </w:r>
    </w:p>
    <w:p w:rsidR="00536258" w:rsidRDefault="00536258" w:rsidP="00A321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графике указано, что площадь под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-кривой равна 0,84. Существует экспертная шкала</w:t>
      </w:r>
      <w:r w:rsidR="00B2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EB" w:rsidRPr="009D2EEB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судить о качестве модели. Её критерии указаны в таблице 4.</w:t>
      </w:r>
    </w:p>
    <w:p w:rsidR="00536258" w:rsidRDefault="00536258" w:rsidP="00C578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D119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Оценка качества модели.</w:t>
      </w:r>
    </w:p>
    <w:tbl>
      <w:tblPr>
        <w:tblStyle w:val="ae"/>
        <w:tblW w:w="0" w:type="auto"/>
        <w:tblLook w:val="04A0"/>
      </w:tblPr>
      <w:tblGrid>
        <w:gridCol w:w="5068"/>
        <w:gridCol w:w="5069"/>
      </w:tblGrid>
      <w:tr w:rsidR="00536258" w:rsidTr="00536258">
        <w:tc>
          <w:tcPr>
            <w:tcW w:w="5068" w:type="dxa"/>
          </w:tcPr>
          <w:p w:rsidR="00536258" w:rsidRP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AUC</w:t>
            </w:r>
          </w:p>
        </w:tc>
        <w:tc>
          <w:tcPr>
            <w:tcW w:w="5069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модели</w:t>
            </w:r>
          </w:p>
        </w:tc>
      </w:tr>
      <w:tr w:rsidR="00536258" w:rsidTr="00536258">
        <w:tc>
          <w:tcPr>
            <w:tcW w:w="5068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– 0,6</w:t>
            </w:r>
          </w:p>
        </w:tc>
        <w:tc>
          <w:tcPr>
            <w:tcW w:w="5069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</w:t>
            </w:r>
          </w:p>
        </w:tc>
      </w:tr>
      <w:tr w:rsidR="00536258" w:rsidTr="00536258">
        <w:tc>
          <w:tcPr>
            <w:tcW w:w="5068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 – 0,7</w:t>
            </w:r>
          </w:p>
        </w:tc>
        <w:tc>
          <w:tcPr>
            <w:tcW w:w="5069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536258" w:rsidTr="00536258">
        <w:tc>
          <w:tcPr>
            <w:tcW w:w="5068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 – 0,8</w:t>
            </w:r>
          </w:p>
        </w:tc>
        <w:tc>
          <w:tcPr>
            <w:tcW w:w="5069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</w:tr>
      <w:tr w:rsidR="00536258" w:rsidTr="00536258">
        <w:tc>
          <w:tcPr>
            <w:tcW w:w="5068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 – 0,9</w:t>
            </w:r>
          </w:p>
        </w:tc>
        <w:tc>
          <w:tcPr>
            <w:tcW w:w="5069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хорошее</w:t>
            </w:r>
          </w:p>
        </w:tc>
      </w:tr>
      <w:tr w:rsidR="00536258" w:rsidTr="00536258">
        <w:tc>
          <w:tcPr>
            <w:tcW w:w="5068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– 1,0</w:t>
            </w:r>
          </w:p>
        </w:tc>
        <w:tc>
          <w:tcPr>
            <w:tcW w:w="5069" w:type="dxa"/>
          </w:tcPr>
          <w:p w:rsidR="00536258" w:rsidRDefault="00536258" w:rsidP="005362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</w:tr>
    </w:tbl>
    <w:p w:rsidR="00536258" w:rsidRDefault="00536258" w:rsidP="00A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соотнесении полученного результата </w:t>
      </w:r>
      <w:r w:rsidR="00A321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величинами из приведенной таблицы видно, что данная модель исследования определена по этой классификации как «очень хорошая». Стоит отметить, что на практике невозможно добиться</w:t>
      </w:r>
      <w:r w:rsidR="0015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идеальной модели с результатом</w:t>
      </w:r>
      <w:r w:rsidR="00A3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 1. </w:t>
      </w:r>
    </w:p>
    <w:p w:rsidR="006E2A31" w:rsidRPr="000A72DA" w:rsidRDefault="006E2A31" w:rsidP="00A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построении кривой ошибок для второго безразмерного комплекса, который определяется по формуле </w:t>
      </w:r>
      <w:r w:rsidRPr="006E2A31">
        <w:rPr>
          <w:rFonts w:ascii="Times New Roman" w:hAnsi="Times New Roman" w:cs="Times New Roman"/>
          <w:i/>
          <w:sz w:val="28"/>
          <w:szCs w:val="28"/>
        </w:rPr>
        <w:t>V/(0,5</w:t>
      </w:r>
      <w:r w:rsidRPr="006E2A31">
        <w:rPr>
          <w:rFonts w:ascii="Times New Roman" w:hAnsi="Times New Roman" w:cs="Times New Roman"/>
          <w:i/>
          <w:sz w:val="28"/>
          <w:szCs w:val="28"/>
          <w:lang/>
        </w:rPr>
        <w:t>λ</w:t>
      </w:r>
      <w:r w:rsidRPr="006E2A3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E2A31">
        <w:rPr>
          <w:rFonts w:ascii="Times New Roman" w:hAnsi="Times New Roman" w:cs="Times New Roman"/>
          <w:i/>
          <w:sz w:val="28"/>
          <w:szCs w:val="28"/>
          <w:vertAlign w:val="subscript"/>
          <w:lang/>
        </w:rPr>
        <w:t>0</w:t>
      </w:r>
      <w:r w:rsidRPr="006E2A31">
        <w:rPr>
          <w:rFonts w:ascii="Times New Roman" w:hAnsi="Times New Roman" w:cs="Times New Roman"/>
          <w:i/>
          <w:sz w:val="28"/>
          <w:szCs w:val="28"/>
        </w:rPr>
        <w:t>)</w:t>
      </w:r>
      <w:r w:rsidRPr="006E2A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использованы критерии раковых и нормальных клеток молочной железы человека </w:t>
      </w:r>
      <w:r w:rsidRPr="00067D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mcf</w:t>
      </w:r>
      <w:proofErr w:type="spellEnd"/>
      <w:r w:rsidRPr="000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mcf</w:t>
      </w:r>
      <w:proofErr w:type="spellEnd"/>
      <w:r w:rsidRPr="00067D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соответственно). Были сформированы списки, содержащие величины объёма каж</w:t>
      </w:r>
      <w:r w:rsidR="00175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клетки и её средней площади, которая зависит от величины радиуса клетки.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радиуса определяется как среднее значение максимального и минимального диаметра данной клетки. Раковым клеткам соответствует класс 1, а нормальным клеткам – 0. </w:t>
      </w:r>
      <w:r w:rsidR="0069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</w:t>
      </w:r>
      <w:r w:rsidR="006948F3" w:rsidRPr="000A72DA">
        <w:rPr>
          <w:rFonts w:ascii="Times New Roman" w:hAnsi="Times New Roman" w:cs="Times New Roman"/>
          <w:sz w:val="28"/>
          <w:szCs w:val="28"/>
          <w:lang/>
        </w:rPr>
        <w:t>λ</w:t>
      </w:r>
      <w:r w:rsidR="006948F3">
        <w:rPr>
          <w:rFonts w:ascii="Times New Roman" w:hAnsi="Times New Roman" w:cs="Times New Roman"/>
          <w:sz w:val="28"/>
          <w:szCs w:val="28"/>
          <w:lang/>
        </w:rPr>
        <w:t xml:space="preserve"> была принята равной 650 нм. </w:t>
      </w:r>
      <w:r w:rsidR="0017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69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алгоритма (Приложение В) для </w:t>
      </w:r>
      <w:r w:rsidR="00175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кривой ошибок представлены на рисунке 5.</w:t>
      </w:r>
      <w:r w:rsidR="000A72DA" w:rsidRPr="000A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E88" w:rsidRPr="006948F3" w:rsidRDefault="00105326" w:rsidP="001053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2421" cy="30251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141" cy="30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F3" w:rsidRPr="00C31E7A" w:rsidRDefault="006948F3" w:rsidP="006948F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5 – Кривая ошибок, рассчитанная для комплексов </w:t>
      </w:r>
      <w:r w:rsidRPr="006E2A31">
        <w:rPr>
          <w:rFonts w:ascii="Times New Roman" w:hAnsi="Times New Roman" w:cs="Times New Roman"/>
          <w:i/>
          <w:sz w:val="28"/>
          <w:szCs w:val="28"/>
        </w:rPr>
        <w:t>V/(0,5</w:t>
      </w:r>
      <w:r w:rsidRPr="006E2A31">
        <w:rPr>
          <w:rFonts w:ascii="Times New Roman" w:hAnsi="Times New Roman" w:cs="Times New Roman"/>
          <w:i/>
          <w:sz w:val="28"/>
          <w:szCs w:val="28"/>
          <w:lang/>
        </w:rPr>
        <w:t>λ</w:t>
      </w:r>
      <w:r w:rsidRPr="006E2A3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E2A31">
        <w:rPr>
          <w:rFonts w:ascii="Times New Roman" w:hAnsi="Times New Roman" w:cs="Times New Roman"/>
          <w:i/>
          <w:sz w:val="28"/>
          <w:szCs w:val="28"/>
          <w:vertAlign w:val="subscript"/>
          <w:lang/>
        </w:rPr>
        <w:t>0</w:t>
      </w:r>
      <w:r w:rsidRPr="006E2A31">
        <w:rPr>
          <w:rFonts w:ascii="Times New Roman" w:hAnsi="Times New Roman" w:cs="Times New Roman"/>
          <w:i/>
          <w:sz w:val="28"/>
          <w:szCs w:val="28"/>
        </w:rPr>
        <w:t>)</w:t>
      </w:r>
    </w:p>
    <w:p w:rsidR="00256DA7" w:rsidRPr="00105326" w:rsidRDefault="00105326" w:rsidP="0010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построенной кривой ошибок для второго комплекса, определённого по формуле </w:t>
      </w:r>
      <w:r w:rsidRPr="006E2A31">
        <w:rPr>
          <w:rFonts w:ascii="Times New Roman" w:hAnsi="Times New Roman" w:cs="Times New Roman"/>
          <w:i/>
          <w:sz w:val="28"/>
          <w:szCs w:val="28"/>
        </w:rPr>
        <w:t>V/(0,5</w:t>
      </w:r>
      <w:r w:rsidRPr="006E2A31">
        <w:rPr>
          <w:rFonts w:ascii="Times New Roman" w:hAnsi="Times New Roman" w:cs="Times New Roman"/>
          <w:i/>
          <w:sz w:val="28"/>
          <w:szCs w:val="28"/>
          <w:lang/>
        </w:rPr>
        <w:t>λ</w:t>
      </w:r>
      <w:r w:rsidRPr="006E2A3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E2A31">
        <w:rPr>
          <w:rFonts w:ascii="Times New Roman" w:hAnsi="Times New Roman" w:cs="Times New Roman"/>
          <w:i/>
          <w:sz w:val="28"/>
          <w:szCs w:val="28"/>
          <w:vertAlign w:val="subscript"/>
          <w:lang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053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видно, что площадь под графиком равна 0,96. Данный результат очень близок к 1. Если сопоставить полученную величину с экспертной шкалой, можно сделать вывод, что качество этой модели классифицируется как «отличное»</w:t>
      </w:r>
    </w:p>
    <w:p w:rsidR="00D11939" w:rsidRDefault="00D11939" w:rsidP="00A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Аналогичным образом были построены кривые для каждого морфометрического показателя фазовых изображений раковых и нормальных клеток</w:t>
      </w:r>
      <w:r w:rsidR="0027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отдельности</w:t>
      </w:r>
      <w:r w:rsidR="006948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реализация алгоритма.</w:t>
      </w:r>
      <w:r w:rsidR="0027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критериев для анализа (высота, минимальный диаметр, максимальный диаметр, периметр, площадь, объём) были помещены в список «оценка» из файлов, содержащих результаты лазерной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C01">
        <w:rPr>
          <w:rFonts w:ascii="Times New Roman" w:hAnsi="Times New Roman" w:cs="Times New Roman"/>
          <w:sz w:val="28"/>
          <w:szCs w:val="28"/>
        </w:rPr>
        <w:t>интерференционной микроскопии.</w:t>
      </w:r>
      <w:proofErr w:type="gramEnd"/>
      <w:r w:rsidR="00270C01">
        <w:rPr>
          <w:rFonts w:ascii="Times New Roman" w:hAnsi="Times New Roman" w:cs="Times New Roman"/>
          <w:sz w:val="28"/>
          <w:szCs w:val="28"/>
        </w:rPr>
        <w:t xml:space="preserve"> «Класс» раковых клеток соответствует 1, нормальных клеток – 0. </w:t>
      </w:r>
      <w:r w:rsidR="008976C8">
        <w:rPr>
          <w:rFonts w:ascii="Times New Roman" w:hAnsi="Times New Roman" w:cs="Times New Roman"/>
          <w:sz w:val="28"/>
          <w:szCs w:val="28"/>
        </w:rPr>
        <w:t>Результаты выполнения прог</w:t>
      </w:r>
      <w:r w:rsidR="00175E88">
        <w:rPr>
          <w:rFonts w:ascii="Times New Roman" w:hAnsi="Times New Roman" w:cs="Times New Roman"/>
          <w:sz w:val="28"/>
          <w:szCs w:val="28"/>
        </w:rPr>
        <w:t>раммы представлены на рисунках 6</w:t>
      </w:r>
      <w:r w:rsidR="008976C8">
        <w:rPr>
          <w:rFonts w:ascii="Times New Roman" w:hAnsi="Times New Roman" w:cs="Times New Roman"/>
          <w:sz w:val="28"/>
          <w:szCs w:val="28"/>
        </w:rPr>
        <w:t>-</w:t>
      </w:r>
      <w:r w:rsidR="00175E88">
        <w:rPr>
          <w:rFonts w:ascii="Times New Roman" w:hAnsi="Times New Roman" w:cs="Times New Roman"/>
          <w:sz w:val="28"/>
          <w:szCs w:val="28"/>
        </w:rPr>
        <w:t>11</w:t>
      </w:r>
      <w:r w:rsidR="008976C8">
        <w:rPr>
          <w:rFonts w:ascii="Times New Roman" w:hAnsi="Times New Roman" w:cs="Times New Roman"/>
          <w:sz w:val="28"/>
          <w:szCs w:val="28"/>
        </w:rPr>
        <w:t>.</w:t>
      </w:r>
    </w:p>
    <w:p w:rsidR="00536258" w:rsidRDefault="008976C8" w:rsidP="00897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5300" cy="3116054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6C8" w:rsidRDefault="00175E88" w:rsidP="00897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6</w:t>
      </w:r>
      <w:r w:rsidR="0089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ошибок для критерия «высота фазового изображения</w:t>
      </w:r>
      <w:r w:rsidR="00AB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</w:t>
      </w:r>
      <w:r w:rsidR="00897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76C8" w:rsidRDefault="008976C8" w:rsidP="00897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3191" cy="31089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191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6C8" w:rsidRDefault="00175E88" w:rsidP="00897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7</w:t>
      </w:r>
      <w:r w:rsidR="0089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ошибок для критерия «минимальный диаметр фазового изображения клетки»</w:t>
      </w:r>
    </w:p>
    <w:p w:rsidR="008976C8" w:rsidRDefault="008976C8" w:rsidP="00897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22621" cy="303276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272" cy="303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704" w:rsidRDefault="00175E88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8</w:t>
      </w:r>
      <w:r w:rsidR="00AB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ошибок для критерия «максимальный диаметр фазового изображения клетки»</w:t>
      </w:r>
    </w:p>
    <w:p w:rsidR="00AB0704" w:rsidRDefault="00AB0704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282440" cy="3102642"/>
            <wp:effectExtent l="0" t="0" r="381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310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704" w:rsidRDefault="00175E88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9</w:t>
      </w:r>
      <w:r w:rsidR="00AB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ошибок для критерия «периметр фазового изображения клетки»</w:t>
      </w:r>
    </w:p>
    <w:p w:rsidR="00AB0704" w:rsidRDefault="00AB0704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8160" cy="3114921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311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704" w:rsidRDefault="00175E88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10</w:t>
      </w:r>
      <w:r w:rsidR="00AB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ошибок для критерия «площадь фазового изображения клетки»</w:t>
      </w:r>
    </w:p>
    <w:p w:rsidR="00AB0704" w:rsidRDefault="00AB0704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1789" cy="3162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898" cy="316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704" w:rsidRDefault="00175E88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11</w:t>
      </w:r>
      <w:r w:rsidR="00AB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ошибок для критерия «объём фазового изображения клетки»</w:t>
      </w:r>
    </w:p>
    <w:p w:rsidR="00AB0704" w:rsidRPr="00511518" w:rsidRDefault="006948F3" w:rsidP="00B40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выполнении расчётов площади под графиком кривых для морфометрических показателей фазовых изображений клеток</w:t>
      </w:r>
      <w:r w:rsidR="00B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получены следующие результаты: для критерия «высота» площадь равна 0,97, для «минимального диаметра» - 0,79, для «максимального диаметра» - 0,68, для «периметра» - 0,65, для «площади» и для «объёма» - 0,77 и 0,92 соответственно. В </w:t>
      </w:r>
      <w:r w:rsidR="00B40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экспертной шкалой, указанной в таблице №4, данные модели исследования можно разделить на несколько классификационных групп. Наименее эффективными оказались критерии периметр</w:t>
      </w:r>
      <w:r w:rsidR="00256D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максимального</w:t>
      </w:r>
      <w:r w:rsidR="00B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</w:t>
      </w:r>
      <w:r w:rsidR="00256D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фазового изображения клетки</w:t>
      </w:r>
      <w:r w:rsidR="0051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Значения их </w:t>
      </w:r>
      <w:r w:rsidR="005115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</w:t>
      </w:r>
      <w:r w:rsidR="00511518" w:rsidRPr="0051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интервале 0,6-0,7, и качество этих моделей определяется «как среднее». К моделям «хорошего» качества можно отнести критерии площади и минимального диаметра клеток. Результаты вычисления их площади под графиком кривых принадлежит интервалу от 0,7 до 0,8. Наиболее эффективный результат был обнаружен при построении </w:t>
      </w:r>
      <w:r w:rsidR="005115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</w:t>
      </w:r>
      <w:r w:rsidR="00511518" w:rsidRPr="00511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кривой для критериев </w:t>
      </w:r>
      <w:r w:rsidR="00256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</w:t>
      </w:r>
      <w:r w:rsidR="0051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объём</w:t>
      </w:r>
      <w:r w:rsidR="00256D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модели исследования имеют площадь под графиком близкую к 1, что соответствует «отличному» качеству.  </w:t>
      </w:r>
    </w:p>
    <w:p w:rsidR="00AB0704" w:rsidRDefault="00AB0704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04" w:rsidRDefault="00AB0704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04" w:rsidRPr="00AB0704" w:rsidRDefault="00AB0704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04" w:rsidRPr="00AB0704" w:rsidRDefault="00AB0704" w:rsidP="00AB0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04" w:rsidRPr="00AB0704" w:rsidRDefault="00AB0704" w:rsidP="00897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6C8" w:rsidRPr="008976C8" w:rsidRDefault="008976C8" w:rsidP="00A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D04" w:rsidRPr="00116D04" w:rsidRDefault="00116D04" w:rsidP="00116D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04" w:rsidRPr="006600F7" w:rsidRDefault="00116D04" w:rsidP="00116D04">
      <w:pPr>
        <w:pStyle w:val="a3"/>
        <w:spacing w:before="0" w:beforeAutospacing="0" w:line="360" w:lineRule="auto"/>
        <w:jc w:val="both"/>
        <w:rPr>
          <w:sz w:val="28"/>
          <w:szCs w:val="28"/>
        </w:rPr>
      </w:pPr>
    </w:p>
    <w:p w:rsidR="00FD3FA5" w:rsidRPr="006600F7" w:rsidRDefault="006600F7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sk82va"/>
          <w:rFonts w:ascii="Times New Roman" w:hAnsi="Times New Roman" w:cs="Times New Roman"/>
          <w:sz w:val="28"/>
          <w:szCs w:val="28"/>
        </w:rPr>
        <w:t xml:space="preserve"> </w:t>
      </w:r>
    </w:p>
    <w:p w:rsidR="00FD3FA5" w:rsidRDefault="00FD3FA5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A5" w:rsidRDefault="00FD3FA5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A5" w:rsidRDefault="00FD3FA5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A5" w:rsidRDefault="00FD3FA5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A5" w:rsidRDefault="00FD3FA5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A5" w:rsidRPr="00947EE5" w:rsidRDefault="00256DA7" w:rsidP="00C5783D">
      <w:pPr>
        <w:pStyle w:val="1"/>
        <w:jc w:val="center"/>
        <w:rPr>
          <w:sz w:val="28"/>
          <w:szCs w:val="28"/>
        </w:rPr>
      </w:pPr>
      <w:bookmarkStart w:id="6" w:name="_Toc94117800"/>
      <w:r w:rsidRPr="00947EE5">
        <w:rPr>
          <w:sz w:val="28"/>
          <w:szCs w:val="28"/>
        </w:rPr>
        <w:lastRenderedPageBreak/>
        <w:t>Заключение</w:t>
      </w:r>
      <w:bookmarkEnd w:id="6"/>
    </w:p>
    <w:p w:rsidR="00675E98" w:rsidRDefault="00E26128" w:rsidP="009D2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учебно-исследовательской работы была рассмотрена проблема эффективности критериев дифференциации раковых и нормальных клеток молочной железы человека</w:t>
      </w:r>
      <w:r w:rsidR="00BF321C">
        <w:rPr>
          <w:rFonts w:ascii="Times New Roman" w:hAnsi="Times New Roman" w:cs="Times New Roman"/>
          <w:sz w:val="28"/>
          <w:szCs w:val="28"/>
        </w:rPr>
        <w:t xml:space="preserve"> для ранней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21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1C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675E98">
        <w:rPr>
          <w:rFonts w:ascii="Times New Roman" w:hAnsi="Times New Roman" w:cs="Times New Roman"/>
          <w:sz w:val="28"/>
          <w:szCs w:val="28"/>
        </w:rPr>
        <w:t>той задачи были изучены</w:t>
      </w:r>
      <w:r>
        <w:rPr>
          <w:rFonts w:ascii="Times New Roman" w:hAnsi="Times New Roman" w:cs="Times New Roman"/>
          <w:sz w:val="28"/>
          <w:szCs w:val="28"/>
        </w:rPr>
        <w:t xml:space="preserve"> принципы построения кривых ошибок, на основании которых можно получить зависимости, позволяющие судить об эффективности выбранных критериев дифференциации клеток. При разработке алгоритмов </w:t>
      </w:r>
      <w:r w:rsidR="00675E9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построения графиков использовались результаты исследования клеток двух культур: раковых и нормальных клеток молочной железы человека. </w:t>
      </w:r>
      <w:r w:rsidR="00BF321C">
        <w:rPr>
          <w:rFonts w:ascii="Times New Roman" w:hAnsi="Times New Roman" w:cs="Times New Roman"/>
          <w:sz w:val="28"/>
          <w:szCs w:val="28"/>
        </w:rPr>
        <w:t>Эти данные были получены на основе лазерной модуляционной интерференционной микроскопии, рассмотрение принципа работы которой также являлось одной из задач исследования. Построенные кривые ошибок отразили успешность дифференциации кле</w:t>
      </w:r>
      <w:r w:rsidR="00675E98">
        <w:rPr>
          <w:rFonts w:ascii="Times New Roman" w:hAnsi="Times New Roman" w:cs="Times New Roman"/>
          <w:sz w:val="28"/>
          <w:szCs w:val="28"/>
        </w:rPr>
        <w:t xml:space="preserve">ток по выбранным критериям. Анализ полученных зависимостей и численных расчётов позволили выбрать наиболее эффективную модель для дифференциации раковых и нормальных клеток молочной железы человека. </w:t>
      </w:r>
    </w:p>
    <w:p w:rsidR="00256DA7" w:rsidRDefault="00256DA7" w:rsidP="00256D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6DA7" w:rsidRDefault="00256DA7" w:rsidP="0025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A7" w:rsidRDefault="00256DA7" w:rsidP="0025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A7" w:rsidRDefault="00256DA7" w:rsidP="0025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A7" w:rsidRDefault="00256DA7" w:rsidP="0025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A7" w:rsidRDefault="00256DA7" w:rsidP="0025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A7" w:rsidRDefault="00256DA7" w:rsidP="0025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A7" w:rsidRDefault="00256DA7" w:rsidP="0025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A5" w:rsidRDefault="00FD3FA5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B9" w:rsidRDefault="000641B9" w:rsidP="007D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A5" w:rsidRPr="00947EE5" w:rsidRDefault="00FD3FA5" w:rsidP="00C5783D">
      <w:pPr>
        <w:pStyle w:val="1"/>
        <w:jc w:val="center"/>
        <w:rPr>
          <w:sz w:val="28"/>
          <w:szCs w:val="28"/>
        </w:rPr>
      </w:pPr>
      <w:bookmarkStart w:id="7" w:name="_Toc94117801"/>
      <w:r w:rsidRPr="00947EE5">
        <w:rPr>
          <w:sz w:val="28"/>
          <w:szCs w:val="28"/>
        </w:rPr>
        <w:lastRenderedPageBreak/>
        <w:t>Список литературы</w:t>
      </w:r>
      <w:bookmarkEnd w:id="7"/>
    </w:p>
    <w:p w:rsidR="00F05FE1" w:rsidRPr="004248B2" w:rsidRDefault="00F05FE1" w:rsidP="00A57909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BAD">
        <w:rPr>
          <w:rFonts w:ascii="Times New Roman" w:hAnsi="Times New Roman" w:cs="Times New Roman"/>
          <w:sz w:val="28"/>
          <w:szCs w:val="28"/>
        </w:rPr>
        <w:t xml:space="preserve">К.В., Шмаков А.Н., Сирота С.И.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5B03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анализа в ин</w:t>
      </w:r>
      <w:r w:rsidR="00764BAD">
        <w:rPr>
          <w:rFonts w:ascii="Times New Roman" w:hAnsi="Times New Roman" w:cs="Times New Roman"/>
          <w:sz w:val="28"/>
          <w:szCs w:val="28"/>
        </w:rPr>
        <w:t>тенсивной терапии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// Журнал научных статей «Здоровье и образование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</w:t>
      </w:r>
      <w:r w:rsidR="00947EE5">
        <w:rPr>
          <w:rFonts w:ascii="Times New Roman" w:hAnsi="Times New Roman" w:cs="Times New Roman"/>
          <w:sz w:val="28"/>
          <w:szCs w:val="28"/>
        </w:rPr>
        <w:t xml:space="preserve">. </w:t>
      </w:r>
      <w:r w:rsidR="004248B2">
        <w:rPr>
          <w:rFonts w:ascii="Times New Roman" w:hAnsi="Times New Roman" w:cs="Times New Roman"/>
          <w:sz w:val="28"/>
          <w:szCs w:val="28"/>
        </w:rPr>
        <w:t xml:space="preserve">– </w:t>
      </w:r>
      <w:r w:rsidR="00947EE5" w:rsidRPr="004248B2">
        <w:rPr>
          <w:rFonts w:ascii="Times New Roman" w:hAnsi="Times New Roman" w:cs="Times New Roman"/>
          <w:sz w:val="28"/>
          <w:szCs w:val="28"/>
        </w:rPr>
        <w:t xml:space="preserve">2017. </w:t>
      </w:r>
      <w:r w:rsidR="004248B2">
        <w:rPr>
          <w:rFonts w:ascii="Times New Roman" w:hAnsi="Times New Roman" w:cs="Times New Roman"/>
          <w:sz w:val="28"/>
          <w:szCs w:val="28"/>
        </w:rPr>
        <w:t xml:space="preserve">– </w:t>
      </w:r>
      <w:r w:rsidR="00947EE5" w:rsidRPr="004248B2">
        <w:rPr>
          <w:rFonts w:ascii="Times New Roman" w:hAnsi="Times New Roman" w:cs="Times New Roman"/>
          <w:sz w:val="28"/>
          <w:szCs w:val="28"/>
        </w:rPr>
        <w:t>№</w:t>
      </w:r>
      <w:r w:rsidR="00764BAD" w:rsidRPr="004248B2">
        <w:rPr>
          <w:rFonts w:ascii="Times New Roman" w:hAnsi="Times New Roman" w:cs="Times New Roman"/>
          <w:sz w:val="28"/>
          <w:szCs w:val="28"/>
        </w:rPr>
        <w:t xml:space="preserve"> </w:t>
      </w:r>
      <w:r w:rsidR="00947EE5" w:rsidRPr="004248B2">
        <w:rPr>
          <w:rFonts w:ascii="Times New Roman" w:hAnsi="Times New Roman" w:cs="Times New Roman"/>
          <w:sz w:val="28"/>
          <w:szCs w:val="28"/>
        </w:rPr>
        <w:t>6.</w:t>
      </w:r>
      <w:r w:rsidR="00764BAD" w:rsidRPr="004248B2">
        <w:rPr>
          <w:rFonts w:ascii="Times New Roman" w:hAnsi="Times New Roman" w:cs="Times New Roman"/>
          <w:sz w:val="28"/>
          <w:szCs w:val="28"/>
        </w:rPr>
        <w:t xml:space="preserve"> </w:t>
      </w:r>
      <w:r w:rsidR="004248B2">
        <w:rPr>
          <w:rFonts w:ascii="Times New Roman" w:hAnsi="Times New Roman" w:cs="Times New Roman"/>
          <w:sz w:val="28"/>
          <w:szCs w:val="28"/>
        </w:rPr>
        <w:t xml:space="preserve">– </w:t>
      </w:r>
      <w:r w:rsidR="00764BAD">
        <w:rPr>
          <w:rFonts w:ascii="Times New Roman" w:hAnsi="Times New Roman" w:cs="Times New Roman"/>
          <w:sz w:val="28"/>
          <w:szCs w:val="28"/>
        </w:rPr>
        <w:t>С</w:t>
      </w:r>
      <w:r w:rsidR="00764BAD" w:rsidRPr="004248B2">
        <w:rPr>
          <w:rFonts w:ascii="Times New Roman" w:hAnsi="Times New Roman" w:cs="Times New Roman"/>
          <w:sz w:val="28"/>
          <w:szCs w:val="28"/>
        </w:rPr>
        <w:t>. 88–91.</w:t>
      </w:r>
      <w:r w:rsidR="00947EE5" w:rsidRPr="0042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31" w:rsidRPr="004248B2" w:rsidRDefault="00F05FE1" w:rsidP="00A57909">
      <w:pPr>
        <w:pStyle w:val="ab"/>
        <w:numPr>
          <w:ilvl w:val="0"/>
          <w:numId w:val="5"/>
        </w:numPr>
        <w:spacing w:line="360" w:lineRule="auto"/>
        <w:jc w:val="both"/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</w:pPr>
      <w:r w:rsidRPr="00F05FE1">
        <w:rPr>
          <w:rFonts w:ascii="Times New Roman" w:hAnsi="Times New Roman" w:cs="Times New Roman"/>
          <w:sz w:val="28"/>
          <w:szCs w:val="28"/>
          <w:lang w:val="en-US"/>
        </w:rPr>
        <w:t>Richard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Edward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Carlton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Matthew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Sperrin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Philip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Lewis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Gillian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Burrows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Simon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Carley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Garry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McDowell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Iain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Buchan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>Kim</w:t>
      </w:r>
      <w:r w:rsidRPr="00947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4BAD">
        <w:rPr>
          <w:rFonts w:ascii="Times New Roman" w:hAnsi="Times New Roman" w:cs="Times New Roman"/>
          <w:sz w:val="28"/>
          <w:szCs w:val="28"/>
          <w:lang w:val="en-US"/>
        </w:rPr>
        <w:t xml:space="preserve">Greaves, Kevin </w:t>
      </w:r>
      <w:proofErr w:type="spellStart"/>
      <w:r w:rsidR="00764BAD">
        <w:rPr>
          <w:rFonts w:ascii="Times New Roman" w:hAnsi="Times New Roman" w:cs="Times New Roman"/>
          <w:sz w:val="28"/>
          <w:szCs w:val="28"/>
          <w:lang w:val="en-US"/>
        </w:rPr>
        <w:t>Mackway</w:t>
      </w:r>
      <w:proofErr w:type="spellEnd"/>
      <w:r w:rsidR="00764BAD">
        <w:rPr>
          <w:rFonts w:ascii="Times New Roman" w:hAnsi="Times New Roman" w:cs="Times New Roman"/>
          <w:sz w:val="28"/>
          <w:szCs w:val="28"/>
          <w:lang w:val="en-US"/>
        </w:rPr>
        <w:t xml:space="preserve">-Jones </w:t>
      </w:r>
      <w:proofErr w:type="spellStart"/>
      <w:r w:rsidRPr="00F05FE1">
        <w:rPr>
          <w:rFonts w:ascii="Times New Roman" w:hAnsi="Times New Roman" w:cs="Times New Roman"/>
          <w:sz w:val="28"/>
          <w:szCs w:val="28"/>
          <w:lang w:val="en-US"/>
        </w:rPr>
        <w:t>Troponin</w:t>
      </w:r>
      <w:proofErr w:type="spellEnd"/>
      <w:r w:rsidRPr="00F05FE1">
        <w:rPr>
          <w:rFonts w:ascii="Times New Roman" w:hAnsi="Times New Roman" w:cs="Times New Roman"/>
          <w:sz w:val="28"/>
          <w:szCs w:val="28"/>
          <w:lang w:val="en-US"/>
        </w:rPr>
        <w:t>-only Manchester Acute Coronary S</w:t>
      </w:r>
      <w:r>
        <w:rPr>
          <w:rFonts w:ascii="Times New Roman" w:hAnsi="Times New Roman" w:cs="Times New Roman"/>
          <w:sz w:val="28"/>
          <w:szCs w:val="28"/>
          <w:lang w:val="en-US"/>
        </w:rPr>
        <w:t>yndromes (T-MACS) decision aid: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 xml:space="preserve"> single biomarker re-derivation and exter</w:t>
      </w:r>
      <w:r w:rsidR="00764BAD">
        <w:rPr>
          <w:rFonts w:ascii="Times New Roman" w:hAnsi="Times New Roman" w:cs="Times New Roman"/>
          <w:sz w:val="28"/>
          <w:szCs w:val="28"/>
          <w:lang w:val="en-US"/>
        </w:rPr>
        <w:t>nal validation in three cohorts</w:t>
      </w:r>
      <w:r w:rsidRPr="00F05FE1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6E2A31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>Emergency Medicine Journa</w:t>
      </w:r>
      <w:r w:rsidR="00764BAD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>l</w:t>
      </w:r>
      <w:r w:rsidR="00764BAD" w:rsidRPr="00764BAD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248B2" w:rsidRPr="004248B2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64BAD" w:rsidRPr="004248B2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 xml:space="preserve">2017. </w:t>
      </w:r>
      <w:r w:rsidR="004248B2" w:rsidRPr="004248B2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64BAD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>P</w:t>
      </w:r>
      <w:r w:rsidR="00764BAD" w:rsidRPr="004248B2">
        <w:rPr>
          <w:rStyle w:val="highwire-cite-metadata-journal"/>
          <w:rFonts w:ascii="Times New Roman" w:hAnsi="Times New Roman" w:cs="Times New Roman"/>
          <w:sz w:val="28"/>
          <w:szCs w:val="28"/>
          <w:lang w:val="en-US"/>
        </w:rPr>
        <w:t xml:space="preserve">. 349–356 </w:t>
      </w:r>
    </w:p>
    <w:p w:rsidR="00132586" w:rsidRPr="00132586" w:rsidRDefault="006E2A31" w:rsidP="00132586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Наймарк О.Б., </w:t>
      </w:r>
      <w:proofErr w:type="spellStart"/>
      <w:r w:rsidRPr="006E2A3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Гришко</w:t>
      </w:r>
      <w:proofErr w:type="spellEnd"/>
      <w:r w:rsidRPr="006E2A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В.В., </w:t>
      </w:r>
      <w:proofErr w:type="spellStart"/>
      <w:r w:rsidRPr="006E2A31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Баяндин</w:t>
      </w:r>
      <w:proofErr w:type="spellEnd"/>
      <w:r w:rsidRPr="006E2A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Ю.В., Никитюк А.С.</w:t>
      </w:r>
      <w:r w:rsidRPr="006E2A31">
        <w:rPr>
          <w:sz w:val="28"/>
          <w:szCs w:val="24"/>
        </w:rPr>
        <w:t xml:space="preserve"> </w:t>
      </w:r>
      <w:r w:rsidRPr="006E2A31">
        <w:rPr>
          <w:rFonts w:ascii="Times New Roman" w:hAnsi="Times New Roman" w:cs="Times New Roman"/>
          <w:iCs/>
          <w:sz w:val="28"/>
          <w:szCs w:val="28"/>
        </w:rPr>
        <w:t>Механобиологическое исследование динамики и морфологии клеточных структур методом лазерной микроскопии и приложения в онкологии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// Вестник ПФИЦ</w:t>
      </w:r>
      <w:r w:rsidR="00764BA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248B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764BAD">
        <w:rPr>
          <w:rFonts w:ascii="Times New Roman" w:hAnsi="Times New Roman" w:cs="Times New Roman"/>
          <w:iCs/>
          <w:sz w:val="28"/>
          <w:szCs w:val="28"/>
        </w:rPr>
        <w:t>2020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764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48B2">
        <w:rPr>
          <w:rFonts w:ascii="Times New Roman" w:hAnsi="Times New Roman" w:cs="Times New Roman"/>
          <w:iCs/>
          <w:sz w:val="28"/>
          <w:szCs w:val="28"/>
        </w:rPr>
        <w:t xml:space="preserve">– № 1. – С. 61–71. </w:t>
      </w:r>
    </w:p>
    <w:p w:rsidR="00F05FE1" w:rsidRPr="00132586" w:rsidRDefault="00132586" w:rsidP="00132586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Лазерный интерференционный микроскоп МИМ-340.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3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permsc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main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activity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tsentry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kollektivnogo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polzovaniya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/73-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issledovaniya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materialov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veshchestva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/329-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lazernyj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interferentsionnyj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mikroskop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05FE1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mim</w:t>
        </w:r>
        <w:r w:rsidR="00F05FE1" w:rsidRPr="00132586">
          <w:rPr>
            <w:rStyle w:val="ac"/>
            <w:rFonts w:ascii="Times New Roman" w:hAnsi="Times New Roman" w:cs="Times New Roman"/>
            <w:sz w:val="28"/>
            <w:szCs w:val="28"/>
          </w:rPr>
          <w:t>-340</w:t>
        </w:r>
      </w:hyperlink>
      <w:r w:rsidR="00F05FE1" w:rsidRPr="00132586">
        <w:rPr>
          <w:rFonts w:ascii="Times New Roman" w:hAnsi="Times New Roman" w:cs="Times New Roman"/>
          <w:sz w:val="28"/>
          <w:szCs w:val="28"/>
        </w:rPr>
        <w:t xml:space="preserve"> </w:t>
      </w:r>
      <w:r w:rsidRPr="001325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17.06.2021).</w:t>
      </w:r>
    </w:p>
    <w:p w:rsidR="00FD3FA5" w:rsidRPr="00623EED" w:rsidRDefault="00132586" w:rsidP="00A57909">
      <w:pPr>
        <w:pStyle w:val="ab"/>
        <w:numPr>
          <w:ilvl w:val="0"/>
          <w:numId w:val="5"/>
        </w:numPr>
        <w:spacing w:line="360" w:lineRule="auto"/>
        <w:jc w:val="both"/>
        <w:rPr>
          <w:rStyle w:val="h0lj6ce"/>
          <w:rFonts w:ascii="Times New Roman" w:hAnsi="Times New Roman" w:cs="Times New Roman"/>
          <w:sz w:val="28"/>
          <w:szCs w:val="28"/>
        </w:rPr>
      </w:pPr>
      <w:r w:rsidRPr="00132586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132586">
        <w:rPr>
          <w:rFonts w:ascii="Times New Roman" w:hAnsi="Times New Roman" w:cs="Times New Roman"/>
          <w:sz w:val="28"/>
          <w:szCs w:val="28"/>
        </w:rPr>
        <w:t xml:space="preserve">-кривая.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3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tgtFrame="_blank" w:history="1">
        <w:r w:rsidR="00FD3FA5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D3FA5" w:rsidRPr="00623EE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D3FA5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D3FA5" w:rsidRPr="00623EE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3FA5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FD3FA5" w:rsidRPr="00623EE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FD3FA5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FD3FA5" w:rsidRPr="00623EE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FD3FA5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FD3FA5" w:rsidRPr="00623EE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FD3FA5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ROC</w:t>
        </w:r>
        <w:r w:rsidR="00FD3FA5" w:rsidRPr="00623EED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FD3FA5" w:rsidRPr="00FD3FA5">
          <w:rPr>
            <w:rStyle w:val="ac"/>
            <w:rFonts w:ascii="Times New Roman" w:hAnsi="Times New Roman" w:cs="Times New Roman"/>
            <w:sz w:val="28"/>
            <w:szCs w:val="28"/>
          </w:rPr>
          <w:t>кривая</w:t>
        </w:r>
      </w:hyperlink>
      <w:r w:rsidR="00FE0DBD" w:rsidRPr="00FE0DBD"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1325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15.06.2021)</w:t>
      </w:r>
    </w:p>
    <w:p w:rsidR="00A321FD" w:rsidRPr="00132586" w:rsidRDefault="00132586" w:rsidP="00A57909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Логическая регрессия и </w:t>
      </w:r>
      <w:r w:rsidRPr="00132586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1325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анализ – математический аппарат.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3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321FD" w:rsidRPr="00132586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loginom</w:t>
        </w:r>
        <w:proofErr w:type="spellEnd"/>
        <w:r w:rsidR="00A321FD" w:rsidRPr="0013258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321FD" w:rsidRPr="0013258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A321FD" w:rsidRPr="0013258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logistic</w:t>
        </w:r>
        <w:r w:rsidR="00A321FD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regression</w:t>
        </w:r>
        <w:r w:rsidR="00A321FD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roc</w:t>
        </w:r>
        <w:r w:rsidR="00A321FD" w:rsidRPr="00132586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321FD" w:rsidRPr="00F05FE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auc</w:t>
        </w:r>
        <w:proofErr w:type="spellEnd"/>
      </w:hyperlink>
      <w:r w:rsidR="00A321FD" w:rsidRPr="00132586">
        <w:rPr>
          <w:rFonts w:ascii="Times New Roman" w:hAnsi="Times New Roman" w:cs="Times New Roman"/>
          <w:sz w:val="28"/>
          <w:szCs w:val="28"/>
        </w:rPr>
        <w:t xml:space="preserve"> </w:t>
      </w:r>
      <w:r w:rsidRPr="00132586">
        <w:rPr>
          <w:rFonts w:ascii="Times New Roman" w:hAnsi="Times New Roman" w:cs="Times New Roman"/>
          <w:sz w:val="28"/>
          <w:szCs w:val="28"/>
        </w:rPr>
        <w:t>(</w:t>
      </w:r>
      <w:r w:rsidR="00FE0DBD">
        <w:rPr>
          <w:rFonts w:ascii="Times New Roman" w:hAnsi="Times New Roman" w:cs="Times New Roman"/>
          <w:sz w:val="28"/>
          <w:szCs w:val="28"/>
        </w:rPr>
        <w:t>дата обращения: 15</w:t>
      </w:r>
      <w:r>
        <w:rPr>
          <w:rFonts w:ascii="Times New Roman" w:hAnsi="Times New Roman" w:cs="Times New Roman"/>
          <w:sz w:val="28"/>
          <w:szCs w:val="28"/>
        </w:rPr>
        <w:t>.06.2021)</w:t>
      </w:r>
      <w:r w:rsidR="00FE0DBD">
        <w:rPr>
          <w:rFonts w:ascii="Times New Roman" w:hAnsi="Times New Roman" w:cs="Times New Roman"/>
          <w:sz w:val="28"/>
          <w:szCs w:val="28"/>
        </w:rPr>
        <w:t>.</w:t>
      </w:r>
    </w:p>
    <w:p w:rsidR="009D2EEB" w:rsidRPr="00623EED" w:rsidRDefault="004248B2" w:rsidP="00A57909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Никитюк А.С. </w:t>
      </w:r>
      <w:r w:rsidR="009D2EEB" w:rsidRPr="009D2EEB">
        <w:rPr>
          <w:rFonts w:ascii="Times New Roman" w:hAnsi="Times New Roman" w:cs="Times New Roman"/>
          <w:sz w:val="28"/>
          <w:szCs w:val="28"/>
        </w:rPr>
        <w:t>Математическая модель нелинейной кинетики молекулы ДНК и ее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для анализа клеточной динамики. // Российская национальная библиотека. – 2020. </w:t>
      </w:r>
      <w:r w:rsidR="00DF15C7">
        <w:rPr>
          <w:rFonts w:ascii="Times New Roman" w:hAnsi="Times New Roman" w:cs="Times New Roman"/>
          <w:sz w:val="28"/>
          <w:szCs w:val="28"/>
        </w:rPr>
        <w:t>– С. 59–88.</w:t>
      </w:r>
    </w:p>
    <w:p w:rsidR="00CA09EF" w:rsidRPr="00623EED" w:rsidRDefault="00CA09EF" w:rsidP="00CA09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09EF" w:rsidRDefault="00CA09EF" w:rsidP="00CA09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EEB" w:rsidRDefault="009D2EEB" w:rsidP="00FE0DBD">
      <w:pPr>
        <w:pStyle w:val="1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FE0DBD" w:rsidRPr="00C5783D" w:rsidRDefault="00FE0DBD" w:rsidP="00FE0DBD">
      <w:pPr>
        <w:pStyle w:val="1"/>
        <w:rPr>
          <w:b w:val="0"/>
          <w:sz w:val="28"/>
          <w:szCs w:val="28"/>
        </w:rPr>
      </w:pPr>
    </w:p>
    <w:p w:rsidR="00B24EF1" w:rsidRPr="00FE0DBD" w:rsidRDefault="00AB0704" w:rsidP="00FE0DBD">
      <w:pPr>
        <w:pStyle w:val="1"/>
        <w:jc w:val="right"/>
        <w:rPr>
          <w:sz w:val="28"/>
          <w:szCs w:val="28"/>
        </w:rPr>
      </w:pPr>
      <w:bookmarkStart w:id="8" w:name="_Toc94117802"/>
      <w:r w:rsidRPr="00FE0DBD">
        <w:rPr>
          <w:sz w:val="28"/>
          <w:szCs w:val="28"/>
        </w:rPr>
        <w:lastRenderedPageBreak/>
        <w:t>Приложение</w:t>
      </w:r>
      <w:proofErr w:type="gramStart"/>
      <w:r w:rsidRPr="00FE0DBD">
        <w:rPr>
          <w:sz w:val="28"/>
          <w:szCs w:val="28"/>
        </w:rPr>
        <w:t xml:space="preserve"> А</w:t>
      </w:r>
      <w:bookmarkEnd w:id="8"/>
      <w:proofErr w:type="gramEnd"/>
      <w:r w:rsidR="00B24EF1" w:rsidRPr="00FE0DBD">
        <w:rPr>
          <w:sz w:val="28"/>
          <w:szCs w:val="28"/>
        </w:rPr>
        <w:t xml:space="preserve"> </w:t>
      </w:r>
    </w:p>
    <w:p w:rsidR="00CA09EF" w:rsidRPr="00FE0DBD" w:rsidRDefault="00B24EF1" w:rsidP="00AB07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BD">
        <w:rPr>
          <w:rFonts w:ascii="Times New Roman" w:hAnsi="Times New Roman" w:cs="Times New Roman"/>
          <w:b/>
          <w:sz w:val="28"/>
          <w:szCs w:val="28"/>
        </w:rPr>
        <w:t>Листинг программы для построения кривой ошибок по тестовым данным</w:t>
      </w:r>
    </w:p>
    <w:p w:rsidR="002F7D05" w:rsidRPr="00C5783D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C57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C57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7D0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57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matplotlib.pyplot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plt</w:t>
      </w:r>
      <w:proofErr w:type="spellEnd"/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sklearn.metrics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plot_roc_curve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roc_auc_score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</w:p>
    <w:p w:rsidR="002F7D05" w:rsidRDefault="002F7D05" w:rsidP="00925FD5">
      <w:pPr>
        <w:tabs>
          <w:tab w:val="left" w:pos="21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D05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2F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D05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="00925FD5">
        <w:rPr>
          <w:rFonts w:ascii="Times New Roman" w:hAnsi="Times New Roman" w:cs="Times New Roman"/>
          <w:sz w:val="28"/>
          <w:szCs w:val="28"/>
        </w:rPr>
        <w:tab/>
      </w:r>
    </w:p>
    <w:p w:rsidR="00925FD5" w:rsidRPr="00925FD5" w:rsidRDefault="00925FD5" w:rsidP="00925FD5">
      <w:pPr>
        <w:tabs>
          <w:tab w:val="left" w:pos="21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D05" w:rsidRPr="002F7D05" w:rsidRDefault="00925FD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sz w:val="28"/>
          <w:szCs w:val="28"/>
        </w:rPr>
        <w:t>():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D05">
        <w:rPr>
          <w:rFonts w:ascii="Times New Roman" w:hAnsi="Times New Roman" w:cs="Times New Roman"/>
          <w:sz w:val="28"/>
          <w:szCs w:val="28"/>
        </w:rPr>
        <w:t xml:space="preserve">    # Загрузка данных для расчета ROC-кривой и характеристики AUC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D05">
        <w:rPr>
          <w:rFonts w:ascii="Times New Roman" w:hAnsi="Times New Roman" w:cs="Times New Roman"/>
          <w:sz w:val="28"/>
          <w:szCs w:val="28"/>
        </w:rPr>
        <w:t xml:space="preserve">    # Список </w:t>
      </w:r>
      <w:proofErr w:type="spellStart"/>
      <w:r w:rsidRPr="002F7D05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2F7D05">
        <w:rPr>
          <w:rFonts w:ascii="Times New Roman" w:hAnsi="Times New Roman" w:cs="Times New Roman"/>
          <w:sz w:val="28"/>
          <w:szCs w:val="28"/>
        </w:rPr>
        <w:t xml:space="preserve"> содержит значения "оценки"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D05">
        <w:rPr>
          <w:rFonts w:ascii="Times New Roman" w:hAnsi="Times New Roman" w:cs="Times New Roman"/>
          <w:sz w:val="28"/>
          <w:szCs w:val="28"/>
        </w:rPr>
        <w:t xml:space="preserve">    # Список </w:t>
      </w:r>
      <w:proofErr w:type="spellStart"/>
      <w:r w:rsidRPr="002F7D05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2F7D05">
        <w:rPr>
          <w:rFonts w:ascii="Times New Roman" w:hAnsi="Times New Roman" w:cs="Times New Roman"/>
          <w:sz w:val="28"/>
          <w:szCs w:val="28"/>
        </w:rPr>
        <w:t xml:space="preserve"> содержит значения "класса"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mark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classification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open("test_data.txt") as file: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mark.append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>float(row[0]))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classification.append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(row[1]))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7D05" w:rsidRPr="00B24EF1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25FD5" w:rsidRPr="00B24EF1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="00925FD5">
        <w:rPr>
          <w:rFonts w:ascii="Times New Roman" w:hAnsi="Times New Roman" w:cs="Times New Roman"/>
          <w:sz w:val="28"/>
          <w:szCs w:val="28"/>
        </w:rPr>
        <w:t>Расчет</w:t>
      </w:r>
      <w:r w:rsidR="00925FD5" w:rsidRPr="00B24EF1">
        <w:rPr>
          <w:rFonts w:ascii="Times New Roman" w:hAnsi="Times New Roman" w:cs="Times New Roman"/>
          <w:sz w:val="28"/>
          <w:szCs w:val="28"/>
          <w:lang w:val="en-US"/>
        </w:rPr>
        <w:t xml:space="preserve"> ROC-</w:t>
      </w:r>
      <w:r w:rsidR="00925FD5">
        <w:rPr>
          <w:rFonts w:ascii="Times New Roman" w:hAnsi="Times New Roman" w:cs="Times New Roman"/>
          <w:sz w:val="28"/>
          <w:szCs w:val="28"/>
        </w:rPr>
        <w:t>кривой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4EF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>classification)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y =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>mark)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thresholds =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(x, y,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pos_label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1)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7D05" w:rsidRPr="00925FD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25FD5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2F7D05">
        <w:rPr>
          <w:rFonts w:ascii="Times New Roman" w:hAnsi="Times New Roman" w:cs="Times New Roman"/>
          <w:sz w:val="28"/>
          <w:szCs w:val="28"/>
        </w:rPr>
        <w:t>Расчет</w:t>
      </w:r>
      <w:r w:rsidRPr="00925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7D05">
        <w:rPr>
          <w:rFonts w:ascii="Times New Roman" w:hAnsi="Times New Roman" w:cs="Times New Roman"/>
          <w:sz w:val="28"/>
          <w:szCs w:val="28"/>
        </w:rPr>
        <w:t>характеристики</w:t>
      </w:r>
      <w:r w:rsidRPr="00925FD5">
        <w:rPr>
          <w:rFonts w:ascii="Times New Roman" w:hAnsi="Times New Roman" w:cs="Times New Roman"/>
          <w:sz w:val="28"/>
          <w:szCs w:val="28"/>
          <w:lang w:val="en-US"/>
        </w:rPr>
        <w:t xml:space="preserve"> AUC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5FD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7D05" w:rsidRPr="004C2A5A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2A5A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2F7D05">
        <w:rPr>
          <w:rFonts w:ascii="Times New Roman" w:hAnsi="Times New Roman" w:cs="Times New Roman"/>
          <w:sz w:val="28"/>
          <w:szCs w:val="28"/>
        </w:rPr>
        <w:t>Визуализация</w:t>
      </w:r>
      <w:r w:rsidRPr="004C2A5A">
        <w:rPr>
          <w:rFonts w:ascii="Times New Roman" w:hAnsi="Times New Roman" w:cs="Times New Roman"/>
          <w:sz w:val="28"/>
          <w:szCs w:val="28"/>
          <w:lang w:val="en-US"/>
        </w:rPr>
        <w:t xml:space="preserve"> ROC-</w:t>
      </w:r>
      <w:r w:rsidRPr="002F7D05">
        <w:rPr>
          <w:rFonts w:ascii="Times New Roman" w:hAnsi="Times New Roman" w:cs="Times New Roman"/>
          <w:sz w:val="28"/>
          <w:szCs w:val="28"/>
        </w:rPr>
        <w:t>кривой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5FD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viz</w:t>
      </w:r>
      <w:proofErr w:type="spellEnd"/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2F7D05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viz.plot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()</w:t>
      </w:r>
      <w:proofErr w:type="gramEnd"/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plt.xlim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>[0.0, 1.0])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plt.ylim</w:t>
      </w:r>
      <w:proofErr w:type="spellEnd"/>
      <w:r w:rsidRPr="002F7D0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>[0.0, 1.02])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2F7D05">
        <w:rPr>
          <w:rFonts w:ascii="Times New Roman" w:hAnsi="Times New Roman" w:cs="Times New Roman"/>
          <w:sz w:val="28"/>
          <w:szCs w:val="28"/>
        </w:rPr>
        <w:t>plt.xlabel</w:t>
      </w:r>
      <w:proofErr w:type="spellEnd"/>
      <w:r w:rsidRPr="002F7D05">
        <w:rPr>
          <w:rFonts w:ascii="Times New Roman" w:hAnsi="Times New Roman" w:cs="Times New Roman"/>
          <w:sz w:val="28"/>
          <w:szCs w:val="28"/>
        </w:rPr>
        <w:t>('Ложные положительные классификации')</w:t>
      </w: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D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F7D05">
        <w:rPr>
          <w:rFonts w:ascii="Times New Roman" w:hAnsi="Times New Roman" w:cs="Times New Roman"/>
          <w:sz w:val="28"/>
          <w:szCs w:val="28"/>
        </w:rPr>
        <w:t>plt.ylabel</w:t>
      </w:r>
      <w:proofErr w:type="spellEnd"/>
      <w:r w:rsidRPr="002F7D05">
        <w:rPr>
          <w:rFonts w:ascii="Times New Roman" w:hAnsi="Times New Roman" w:cs="Times New Roman"/>
          <w:sz w:val="28"/>
          <w:szCs w:val="28"/>
        </w:rPr>
        <w:t>('Истинные положительные классификации')</w:t>
      </w:r>
    </w:p>
    <w:p w:rsidR="002F7D05" w:rsidRPr="004C2A5A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7D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925FD5">
        <w:rPr>
          <w:rFonts w:ascii="Times New Roman" w:hAnsi="Times New Roman" w:cs="Times New Roman"/>
          <w:sz w:val="28"/>
          <w:szCs w:val="28"/>
          <w:lang w:val="en-US"/>
        </w:rPr>
        <w:t>plt.savefig</w:t>
      </w:r>
      <w:proofErr w:type="spellEnd"/>
      <w:r w:rsidR="00925FD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925FD5">
        <w:rPr>
          <w:rFonts w:ascii="Times New Roman" w:hAnsi="Times New Roman" w:cs="Times New Roman"/>
          <w:sz w:val="28"/>
          <w:szCs w:val="28"/>
          <w:lang w:val="en-US"/>
        </w:rPr>
        <w:t>"viz.png")</w:t>
      </w:r>
    </w:p>
    <w:p w:rsidR="00925FD5" w:rsidRPr="004C2A5A" w:rsidRDefault="00925FD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7D05" w:rsidRPr="002F7D05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7D05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__name__ == "__main__":</w:t>
      </w:r>
    </w:p>
    <w:p w:rsidR="002F7D05" w:rsidRPr="00C5783D" w:rsidRDefault="002F7D05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D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C5783D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D11939" w:rsidRPr="00C5783D" w:rsidRDefault="00D11939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Default="00105326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DBD" w:rsidRDefault="00FE0DBD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783D" w:rsidRPr="00C5783D" w:rsidRDefault="00C5783D" w:rsidP="00925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1939" w:rsidRPr="00FE0DBD" w:rsidRDefault="00D11939" w:rsidP="00FE0DBD">
      <w:pPr>
        <w:pStyle w:val="1"/>
        <w:jc w:val="right"/>
        <w:rPr>
          <w:sz w:val="28"/>
          <w:szCs w:val="28"/>
        </w:rPr>
      </w:pPr>
      <w:bookmarkStart w:id="9" w:name="_Toc94117803"/>
      <w:r w:rsidRPr="00FE0DBD">
        <w:rPr>
          <w:sz w:val="28"/>
          <w:szCs w:val="28"/>
        </w:rPr>
        <w:lastRenderedPageBreak/>
        <w:t>Приложение</w:t>
      </w:r>
      <w:proofErr w:type="gramStart"/>
      <w:r w:rsidR="00AB0704" w:rsidRPr="00FE0DBD">
        <w:rPr>
          <w:sz w:val="28"/>
          <w:szCs w:val="28"/>
        </w:rPr>
        <w:t xml:space="preserve"> Б</w:t>
      </w:r>
      <w:bookmarkEnd w:id="9"/>
      <w:proofErr w:type="gramEnd"/>
    </w:p>
    <w:p w:rsidR="00B24EF1" w:rsidRPr="00FE0DBD" w:rsidRDefault="00B24EF1" w:rsidP="00AB07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BD">
        <w:rPr>
          <w:rFonts w:ascii="Times New Roman" w:hAnsi="Times New Roman" w:cs="Times New Roman"/>
          <w:b/>
          <w:sz w:val="28"/>
          <w:szCs w:val="28"/>
        </w:rPr>
        <w:t xml:space="preserve">Листинг программы для построения кривой ошибок комплексов </w:t>
      </w:r>
      <w:r w:rsidRPr="00FE0DBD">
        <w:rPr>
          <w:rFonts w:ascii="Times New Roman" w:hAnsi="Times New Roman" w:cs="Times New Roman"/>
          <w:b/>
          <w:i/>
          <w:sz w:val="28"/>
          <w:szCs w:val="28"/>
        </w:rPr>
        <w:t>h/M(r)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matplotlib.pyplot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plt</w:t>
      </w:r>
      <w:proofErr w:type="spellEnd"/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sklearn.metrics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plot</w:t>
      </w:r>
      <w:r>
        <w:rPr>
          <w:rFonts w:ascii="Times New Roman" w:hAnsi="Times New Roman" w:cs="Times New Roman"/>
          <w:sz w:val="28"/>
          <w:szCs w:val="28"/>
          <w:lang w:val="en-US"/>
        </w:rPr>
        <w:t>_roc_curve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roc_auc_score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sys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main():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</w:rPr>
        <w:t># Проверка количества аргументов командной строки. Указание необходимой последовательности файлов при вводе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) != 3: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sys.exit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"Usage: python roc.py morphometric_parameters_mcf7.txt morphometric_parameters_mcf10a.txt")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</w:rPr>
        <w:t># Загрузка морфометрических показателей (высота, минимальный диаметр, максимальный диаметр) раковых клеток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  <w:lang w:val="en-US"/>
        </w:rPr>
        <w:t>h_mcf7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d_min_mcf7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d_max_mcf7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    h_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float(row[0]))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    d_min_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float(row[1]))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    d_max_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float(row[2]))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Pr="00D11939">
        <w:rPr>
          <w:rFonts w:ascii="Times New Roman" w:hAnsi="Times New Roman" w:cs="Times New Roman"/>
          <w:sz w:val="28"/>
          <w:szCs w:val="28"/>
        </w:rPr>
        <w:t># Загрузка морфометрических показателей (высота, минимальный диаметр, максимальный диаметр) нормальных клеток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  <w:lang w:val="en-US"/>
        </w:rPr>
        <w:t>h_mcf10a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d_min_mcf10a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d_max_mcf10a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    h_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float(row[0]))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    d_min_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float(row[1]))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    d_max_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float(row[2]))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</w:rPr>
        <w:t># Расчет значений по формуле для раковых клеток и определение класса 1 по умолчанию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  <w:lang w:val="en-US"/>
        </w:rPr>
        <w:t>mcf7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cl_mcf7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(h_mcf7)):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h_mcf7[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] / ((d_max_mcf7[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] + d_min_mcf7[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]) / 4)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cl_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</w:rPr>
        <w:t># Расчет значений по формуле для нормальных клеток и определение класса 0 по умолчанию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  <w:lang w:val="en-US"/>
        </w:rPr>
        <w:t>mcf10a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cl_mcf10a = []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(h_mcf10a)):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h_mcf10a[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] / ((d_max_mcf10a[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] + d_min_mcf10a[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]) / 4)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float(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    cl_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0)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11939">
        <w:rPr>
          <w:rFonts w:ascii="Times New Roman" w:hAnsi="Times New Roman" w:cs="Times New Roman"/>
          <w:sz w:val="28"/>
          <w:szCs w:val="28"/>
        </w:rPr>
        <w:t># Расчет ROC-кривой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# Объединение списков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11939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D11939">
        <w:rPr>
          <w:rFonts w:ascii="Times New Roman" w:hAnsi="Times New Roman" w:cs="Times New Roman"/>
          <w:sz w:val="28"/>
          <w:szCs w:val="28"/>
        </w:rPr>
        <w:t xml:space="preserve"> = cl_mcf7 + cl_mcf10a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mark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mcf7 + mcf10a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x =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classification)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y =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mark)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, thresholds =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(x, y,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pos_label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1)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D11939">
        <w:rPr>
          <w:rFonts w:ascii="Times New Roman" w:hAnsi="Times New Roman" w:cs="Times New Roman"/>
          <w:sz w:val="28"/>
          <w:szCs w:val="28"/>
        </w:rPr>
        <w:t>Расчет</w:t>
      </w: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939">
        <w:rPr>
          <w:rFonts w:ascii="Times New Roman" w:hAnsi="Times New Roman" w:cs="Times New Roman"/>
          <w:sz w:val="28"/>
          <w:szCs w:val="28"/>
        </w:rPr>
        <w:t>характеристики</w:t>
      </w: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AUC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D11939">
        <w:rPr>
          <w:rFonts w:ascii="Times New Roman" w:hAnsi="Times New Roman" w:cs="Times New Roman"/>
          <w:sz w:val="28"/>
          <w:szCs w:val="28"/>
        </w:rPr>
        <w:t>Визуализация</w:t>
      </w: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ROC-</w:t>
      </w:r>
      <w:r w:rsidRPr="00D11939">
        <w:rPr>
          <w:rFonts w:ascii="Times New Roman" w:hAnsi="Times New Roman" w:cs="Times New Roman"/>
          <w:sz w:val="28"/>
          <w:szCs w:val="28"/>
        </w:rPr>
        <w:t>кривой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11939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D11939">
        <w:rPr>
          <w:rFonts w:ascii="Times New Roman" w:hAnsi="Times New Roman" w:cs="Times New Roman"/>
          <w:sz w:val="28"/>
          <w:szCs w:val="28"/>
        </w:rPr>
        <w:t>roc.plot</w:t>
      </w:r>
      <w:proofErr w:type="spellEnd"/>
      <w:r w:rsidRPr="00D11939">
        <w:rPr>
          <w:rFonts w:ascii="Times New Roman" w:hAnsi="Times New Roman" w:cs="Times New Roman"/>
          <w:sz w:val="28"/>
          <w:szCs w:val="28"/>
        </w:rPr>
        <w:t>()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11939">
        <w:rPr>
          <w:rFonts w:ascii="Times New Roman" w:hAnsi="Times New Roman" w:cs="Times New Roman"/>
          <w:sz w:val="28"/>
          <w:szCs w:val="28"/>
        </w:rPr>
        <w:t>plt.xlabel</w:t>
      </w:r>
      <w:proofErr w:type="spellEnd"/>
      <w:r w:rsidRPr="00D11939">
        <w:rPr>
          <w:rFonts w:ascii="Times New Roman" w:hAnsi="Times New Roman" w:cs="Times New Roman"/>
          <w:sz w:val="28"/>
          <w:szCs w:val="28"/>
        </w:rPr>
        <w:t>('Ложные положительные классификации')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11939">
        <w:rPr>
          <w:rFonts w:ascii="Times New Roman" w:hAnsi="Times New Roman" w:cs="Times New Roman"/>
          <w:sz w:val="28"/>
          <w:szCs w:val="28"/>
        </w:rPr>
        <w:t>plt.ylabel</w:t>
      </w:r>
      <w:proofErr w:type="spellEnd"/>
      <w:r w:rsidRPr="00D11939">
        <w:rPr>
          <w:rFonts w:ascii="Times New Roman" w:hAnsi="Times New Roman" w:cs="Times New Roman"/>
          <w:sz w:val="28"/>
          <w:szCs w:val="28"/>
        </w:rPr>
        <w:t>('Истинные положительные классификации')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93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plt.savefig</w:t>
      </w:r>
      <w:proofErr w:type="spellEnd"/>
      <w:r w:rsidRPr="00D119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>"roc.png")</w:t>
      </w: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939" w:rsidRPr="00D11939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1939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__name__ == "__main__":</w:t>
      </w:r>
    </w:p>
    <w:p w:rsidR="00D11939" w:rsidRPr="00C5783D" w:rsidRDefault="00D11939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9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B24EF1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C5783D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105326" w:rsidRPr="00C5783D" w:rsidRDefault="00105326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C5783D" w:rsidRDefault="00105326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Default="00105326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EF1" w:rsidRDefault="00B24EF1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EF1" w:rsidRPr="00B24EF1" w:rsidRDefault="00B24EF1" w:rsidP="00D119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FE0DBD" w:rsidRDefault="00105326" w:rsidP="00FE0DBD">
      <w:pPr>
        <w:pStyle w:val="1"/>
        <w:jc w:val="right"/>
        <w:rPr>
          <w:sz w:val="28"/>
          <w:szCs w:val="28"/>
        </w:rPr>
      </w:pPr>
      <w:bookmarkStart w:id="10" w:name="_Toc94117804"/>
      <w:r w:rsidRPr="00FE0DBD">
        <w:rPr>
          <w:sz w:val="28"/>
          <w:szCs w:val="28"/>
        </w:rPr>
        <w:lastRenderedPageBreak/>
        <w:t>Приложение</w:t>
      </w:r>
      <w:proofErr w:type="gramStart"/>
      <w:r w:rsidRPr="00FE0DBD">
        <w:rPr>
          <w:sz w:val="28"/>
          <w:szCs w:val="28"/>
        </w:rPr>
        <w:t xml:space="preserve"> В</w:t>
      </w:r>
      <w:bookmarkEnd w:id="10"/>
      <w:proofErr w:type="gramEnd"/>
    </w:p>
    <w:p w:rsidR="00B24EF1" w:rsidRPr="00FE0DBD" w:rsidRDefault="00B24EF1" w:rsidP="001053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BD">
        <w:rPr>
          <w:rFonts w:ascii="Times New Roman" w:hAnsi="Times New Roman" w:cs="Times New Roman"/>
          <w:b/>
          <w:sz w:val="28"/>
          <w:szCs w:val="28"/>
        </w:rPr>
        <w:t xml:space="preserve">Листинг программы для построения кривой ошибок </w:t>
      </w:r>
      <w:r w:rsidRPr="00FE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комплексов </w:t>
      </w:r>
      <w:r w:rsidRPr="00FE0DBD">
        <w:rPr>
          <w:rFonts w:ascii="Times New Roman" w:hAnsi="Times New Roman" w:cs="Times New Roman"/>
          <w:b/>
          <w:i/>
          <w:sz w:val="28"/>
          <w:szCs w:val="28"/>
        </w:rPr>
        <w:t>V/(0,5</w:t>
      </w:r>
      <w:r w:rsidRPr="00FE0DBD">
        <w:rPr>
          <w:rFonts w:ascii="Times New Roman" w:hAnsi="Times New Roman" w:cs="Times New Roman"/>
          <w:b/>
          <w:i/>
          <w:sz w:val="28"/>
          <w:szCs w:val="28"/>
          <w:lang/>
        </w:rPr>
        <w:t>λ</w:t>
      </w:r>
      <w:r w:rsidRPr="00FE0DBD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FE0DBD">
        <w:rPr>
          <w:rFonts w:ascii="Times New Roman" w:hAnsi="Times New Roman" w:cs="Times New Roman"/>
          <w:b/>
          <w:i/>
          <w:sz w:val="28"/>
          <w:szCs w:val="28"/>
          <w:vertAlign w:val="subscript"/>
          <w:lang/>
        </w:rPr>
        <w:t>0</w:t>
      </w:r>
      <w:r w:rsidRPr="00FE0DB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E0D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matplotlib.pyplot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plt</w:t>
      </w:r>
      <w:proofErr w:type="spellEnd"/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sklearn.metrics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plot_roc_curve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roc_auc_score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confusion_matrix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csv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sys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main():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Проверить количество аргументов командной строки</w:t>
      </w:r>
    </w:p>
    <w:p w:rsidR="00105326" w:rsidRPr="00C31E7A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0532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05326">
        <w:rPr>
          <w:rFonts w:ascii="Times New Roman" w:hAnsi="Times New Roman" w:cs="Times New Roman"/>
          <w:sz w:val="28"/>
          <w:szCs w:val="28"/>
        </w:rPr>
        <w:t xml:space="preserve">= </w:t>
      </w:r>
      <w:r w:rsidRPr="00C31E7A">
        <w:rPr>
          <w:rFonts w:ascii="Times New Roman" w:hAnsi="Times New Roman" w:cs="Times New Roman"/>
          <w:sz w:val="28"/>
          <w:szCs w:val="28"/>
        </w:rPr>
        <w:t>3: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1E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sys.exit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"Usage: python roc2.py morphometric_parameters_mcf7.txt morphometric_parameters_mcf10a.txt")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Загрузка морфометрических показателей раковых клеток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V_mcf7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d_min_mcf7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d_max_mcf7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d_min_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float(row[1]))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d_max_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float(row[2]))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V_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float(row[5]))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Загрузка морфометрических показателей нормальных клеток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V_mcf10a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d_min_mcf10a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d_max_mcf10a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d_min_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float(row[1]))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d_max_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float(row[2]))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V_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float(row[5]))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Расчет значения средней площади для раковых клеток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S_mcf7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(d_min_mcf7)):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3.14 * (((d_min_mcf7[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 + d_max_mcf7[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]) / 4) ** 2)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S_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Расчет значения средней площади для нормальных клеток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S_mcf10a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(d_min_mcf10a)):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3.14 * (((d_min_mcf10a[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 + d_max_mcf10a[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]) / 4) ** 2)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S_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Расчет значений по формуле для раковых клеток и определение класса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cl_mcf7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(S_mcf7)):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V_mcf7[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 / (0.5 * 650 * 10 ** (-9) * S_mcf7[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cl_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Расчет значений по формуле для нормальных клеток и определение класса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cl_mcf10a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(S_mcf10a)):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V_mcf10a[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 / (0.5 * 650 * 10 ** (-9) * S_mcf10a[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])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cl_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0)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Расчет ROC-кривой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# Объединение списков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 xml:space="preserve"> = cl_mcf7 + cl_mcf10a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mark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mcf7 + mcf10a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x =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classification)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y =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mark)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thresholds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(x, y,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pos_label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1)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105326">
        <w:rPr>
          <w:rFonts w:ascii="Times New Roman" w:hAnsi="Times New Roman" w:cs="Times New Roman"/>
          <w:sz w:val="28"/>
          <w:szCs w:val="28"/>
        </w:rPr>
        <w:t>Расчет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326">
        <w:rPr>
          <w:rFonts w:ascii="Times New Roman" w:hAnsi="Times New Roman" w:cs="Times New Roman"/>
          <w:sz w:val="28"/>
          <w:szCs w:val="28"/>
        </w:rPr>
        <w:t>характеристики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AUC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105326">
        <w:rPr>
          <w:rFonts w:ascii="Times New Roman" w:hAnsi="Times New Roman" w:cs="Times New Roman"/>
          <w:sz w:val="28"/>
          <w:szCs w:val="28"/>
        </w:rPr>
        <w:t>Визуализация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ROC-</w:t>
      </w:r>
      <w:r w:rsidRPr="00105326">
        <w:rPr>
          <w:rFonts w:ascii="Times New Roman" w:hAnsi="Times New Roman" w:cs="Times New Roman"/>
          <w:sz w:val="28"/>
          <w:szCs w:val="28"/>
        </w:rPr>
        <w:t>кривой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roc.plot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plt.xlabel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('Ложные положительные классификации')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plt.ylabel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('Истинные положительные классификации')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plt.savefig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"roc2.png")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__name__ == "__main__":</w:t>
      </w:r>
    </w:p>
    <w:p w:rsidR="00105326" w:rsidRPr="00C5783D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B24EF1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C5783D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105326" w:rsidRPr="00FE0DBD" w:rsidRDefault="00105326" w:rsidP="00FE0DBD">
      <w:pPr>
        <w:pStyle w:val="1"/>
        <w:jc w:val="right"/>
        <w:rPr>
          <w:sz w:val="28"/>
          <w:szCs w:val="28"/>
        </w:rPr>
      </w:pPr>
      <w:bookmarkStart w:id="11" w:name="_Toc94117805"/>
      <w:r w:rsidRPr="00FE0DBD">
        <w:rPr>
          <w:sz w:val="28"/>
          <w:szCs w:val="28"/>
        </w:rPr>
        <w:lastRenderedPageBreak/>
        <w:t>Приложение Г</w:t>
      </w:r>
      <w:bookmarkEnd w:id="11"/>
    </w:p>
    <w:p w:rsidR="00B24EF1" w:rsidRPr="00FE0DBD" w:rsidRDefault="00B24EF1" w:rsidP="00B24E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BD">
        <w:rPr>
          <w:rFonts w:ascii="Times New Roman" w:hAnsi="Times New Roman" w:cs="Times New Roman"/>
          <w:b/>
          <w:sz w:val="28"/>
          <w:szCs w:val="28"/>
        </w:rPr>
        <w:t>Листинг программы для построения кривой ошибок морфометрических показателей клетки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matplotlib.pyplot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plt</w:t>
      </w:r>
      <w:proofErr w:type="spellEnd"/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sklearn.metrics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plot_roc_curve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roc_auc_score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confusion_matrix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csv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sys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main():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Проверить количество аргументов командной строки</w:t>
      </w:r>
    </w:p>
    <w:p w:rsidR="00105326" w:rsidRPr="00C31E7A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0532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05326">
        <w:rPr>
          <w:rFonts w:ascii="Times New Roman" w:hAnsi="Times New Roman" w:cs="Times New Roman"/>
          <w:sz w:val="28"/>
          <w:szCs w:val="28"/>
        </w:rPr>
        <w:t xml:space="preserve">= </w:t>
      </w:r>
      <w:r w:rsidRPr="00C31E7A">
        <w:rPr>
          <w:rFonts w:ascii="Times New Roman" w:hAnsi="Times New Roman" w:cs="Times New Roman"/>
          <w:sz w:val="28"/>
          <w:szCs w:val="28"/>
        </w:rPr>
        <w:t>4: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1E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sys.exit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"Usage: python roc3.py morphometric_parameters_mcf7.txt morphometric_parameters_mcf10a.txt argument")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</w:rPr>
        <w:t># Загрузка морфометрических показателей раковых и нормальных клеток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#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 xml:space="preserve"> - высота,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d_min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 xml:space="preserve"> - минимальный диаметр,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d_max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 xml:space="preserve"> - максимальный диаметр, P - периметр, S - площадь, V - объем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[3] == "h":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float(row[0]))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float(row[0]))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[3] == "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d_min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":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float(row[1]))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float(row[1]))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[3] == "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d_max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":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float(row[2]))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float(row[2]))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[3] == "P":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float(row[3]))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float(row[3]))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[3] == "S":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float(row[4]))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float(row[4]))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[3] == "V":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[1])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mcf7.append(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float(row[5]))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open(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sys.argv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[2]) as file: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reader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csv.reader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(file)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row in reader: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105326">
        <w:rPr>
          <w:rFonts w:ascii="Times New Roman" w:hAnsi="Times New Roman" w:cs="Times New Roman"/>
          <w:sz w:val="28"/>
          <w:szCs w:val="28"/>
        </w:rPr>
        <w:t>mcf10a.append(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row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[5]))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# Определение класса для раковых клеток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cl_mcf7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(mcf7)):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105326">
        <w:rPr>
          <w:rFonts w:ascii="Times New Roman" w:hAnsi="Times New Roman" w:cs="Times New Roman"/>
          <w:sz w:val="28"/>
          <w:szCs w:val="28"/>
        </w:rPr>
        <w:t>cl_mcf7.append(1)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lastRenderedPageBreak/>
        <w:t xml:space="preserve">    # Определение класса для нормальных клеток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>cl_mcf10a = []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in range(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(mcf10a)):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    cl_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mcf10a.append(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0)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105326">
        <w:rPr>
          <w:rFonts w:ascii="Times New Roman" w:hAnsi="Times New Roman" w:cs="Times New Roman"/>
          <w:sz w:val="28"/>
          <w:szCs w:val="28"/>
        </w:rPr>
        <w:t>Расчет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ROC-</w:t>
      </w:r>
      <w:r w:rsidRPr="00105326">
        <w:rPr>
          <w:rFonts w:ascii="Times New Roman" w:hAnsi="Times New Roman" w:cs="Times New Roman"/>
          <w:sz w:val="28"/>
          <w:szCs w:val="28"/>
        </w:rPr>
        <w:t>кривой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105326">
        <w:rPr>
          <w:rFonts w:ascii="Times New Roman" w:hAnsi="Times New Roman" w:cs="Times New Roman"/>
          <w:sz w:val="28"/>
          <w:szCs w:val="28"/>
        </w:rPr>
        <w:t>Объединение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326">
        <w:rPr>
          <w:rFonts w:ascii="Times New Roman" w:hAnsi="Times New Roman" w:cs="Times New Roman"/>
          <w:sz w:val="28"/>
          <w:szCs w:val="28"/>
        </w:rPr>
        <w:t>списков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classification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cl_mcf7 + cl_mcf10a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mark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mcf7 + mcf10a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x =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classification)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y =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np.array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mark)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thresholds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roc_curve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(x, y,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pos_label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1)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105326">
        <w:rPr>
          <w:rFonts w:ascii="Times New Roman" w:hAnsi="Times New Roman" w:cs="Times New Roman"/>
          <w:sz w:val="28"/>
          <w:szCs w:val="28"/>
        </w:rPr>
        <w:t>Расчет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326">
        <w:rPr>
          <w:rFonts w:ascii="Times New Roman" w:hAnsi="Times New Roman" w:cs="Times New Roman"/>
          <w:sz w:val="28"/>
          <w:szCs w:val="28"/>
        </w:rPr>
        <w:t>характеристики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AUC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105326">
        <w:rPr>
          <w:rFonts w:ascii="Times New Roman" w:hAnsi="Times New Roman" w:cs="Times New Roman"/>
          <w:sz w:val="28"/>
          <w:szCs w:val="28"/>
        </w:rPr>
        <w:t>Визуализация</w:t>
      </w: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ROC-</w:t>
      </w:r>
      <w:r w:rsidRPr="00105326">
        <w:rPr>
          <w:rFonts w:ascii="Times New Roman" w:hAnsi="Times New Roman" w:cs="Times New Roman"/>
          <w:sz w:val="28"/>
          <w:szCs w:val="28"/>
        </w:rPr>
        <w:t>кривой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RocCurveDisplay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fpr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tpr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105326">
        <w:rPr>
          <w:rFonts w:ascii="Times New Roman" w:hAnsi="Times New Roman" w:cs="Times New Roman"/>
          <w:sz w:val="28"/>
          <w:szCs w:val="28"/>
          <w:lang w:val="en-US"/>
        </w:rPr>
        <w:t>roc_auc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roc.plot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plt.xlabel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('Ложные положительные классификации')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plt.ylabel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('Истинные положительные классификации')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plt.savefig</w:t>
      </w:r>
      <w:proofErr w:type="spellEnd"/>
      <w:r w:rsidRPr="0010532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>"roc3.png")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5326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__name__ == "__main__":</w:t>
      </w:r>
    </w:p>
    <w:p w:rsidR="00105326" w:rsidRPr="00105326" w:rsidRDefault="00105326" w:rsidP="00105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32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105326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105326">
        <w:rPr>
          <w:rFonts w:ascii="Times New Roman" w:hAnsi="Times New Roman" w:cs="Times New Roman"/>
          <w:sz w:val="28"/>
          <w:szCs w:val="28"/>
        </w:rPr>
        <w:t>()</w:t>
      </w:r>
    </w:p>
    <w:sectPr w:rsidR="00105326" w:rsidRPr="00105326" w:rsidSect="00F554D5">
      <w:footerReference w:type="default" r:id="rId33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A5BB93" w15:done="0"/>
  <w15:commentEx w15:paraId="4C0039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8A0D" w16cex:dateUtc="2021-06-03T12:04:00Z"/>
  <w16cex:commentExtensible w16cex:durableId="24638A2D" w16cex:dateUtc="2021-06-03T12:04:00Z"/>
  <w16cex:commentExtensible w16cex:durableId="24638A73" w16cex:dateUtc="2021-06-03T12:05:00Z"/>
  <w16cex:commentExtensible w16cex:durableId="24638A93" w16cex:dateUtc="2021-06-03T12:06:00Z"/>
  <w16cex:commentExtensible w16cex:durableId="24638AF8" w16cex:dateUtc="2021-06-03T12:08:00Z"/>
  <w16cex:commentExtensible w16cex:durableId="24638B29" w16cex:dateUtc="2021-06-03T12:08:00Z"/>
  <w16cex:commentExtensible w16cex:durableId="24638B61" w16cex:dateUtc="2021-06-03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50418" w16cid:durableId="2464ACC9"/>
  <w16cid:commentId w16cid:paraId="1A83A343" w16cid:durableId="2464ACF5"/>
  <w16cid:commentId w16cid:paraId="5135E82E" w16cid:durableId="2464B49A"/>
  <w16cid:commentId w16cid:paraId="382E80E6" w16cid:durableId="2464B561"/>
  <w16cid:commentId w16cid:paraId="3B86456C" w16cid:durableId="2464B5A5"/>
  <w16cid:commentId w16cid:paraId="2EB2F62F" w16cid:durableId="2464B71F"/>
  <w16cid:commentId w16cid:paraId="2AB6F886" w16cid:durableId="2464B751"/>
  <w16cid:commentId w16cid:paraId="21C238CB" w16cid:durableId="2464B7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B3" w:rsidRDefault="00EC56B3" w:rsidP="00F554D5">
      <w:pPr>
        <w:spacing w:after="0" w:line="240" w:lineRule="auto"/>
      </w:pPr>
      <w:r>
        <w:separator/>
      </w:r>
    </w:p>
  </w:endnote>
  <w:endnote w:type="continuationSeparator" w:id="0">
    <w:p w:rsidR="00EC56B3" w:rsidRDefault="00EC56B3" w:rsidP="00F5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568192"/>
      <w:docPartObj>
        <w:docPartGallery w:val="Page Numbers (Bottom of Page)"/>
        <w:docPartUnique/>
      </w:docPartObj>
    </w:sdtPr>
    <w:sdtContent>
      <w:p w:rsidR="00132586" w:rsidRDefault="005620EE">
        <w:pPr>
          <w:pStyle w:val="af3"/>
          <w:jc w:val="center"/>
        </w:pPr>
        <w:r>
          <w:fldChar w:fldCharType="begin"/>
        </w:r>
        <w:r w:rsidR="00132586">
          <w:instrText>PAGE   \* MERGEFORMAT</w:instrText>
        </w:r>
        <w:r>
          <w:fldChar w:fldCharType="separate"/>
        </w:r>
        <w:r w:rsidR="00AF796C">
          <w:rPr>
            <w:noProof/>
          </w:rPr>
          <w:t>2</w:t>
        </w:r>
        <w:r>
          <w:fldChar w:fldCharType="end"/>
        </w:r>
      </w:p>
    </w:sdtContent>
  </w:sdt>
  <w:p w:rsidR="00132586" w:rsidRDefault="0013258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B3" w:rsidRDefault="00EC56B3" w:rsidP="00F554D5">
      <w:pPr>
        <w:spacing w:after="0" w:line="240" w:lineRule="auto"/>
      </w:pPr>
      <w:r>
        <w:separator/>
      </w:r>
    </w:p>
  </w:footnote>
  <w:footnote w:type="continuationSeparator" w:id="0">
    <w:p w:rsidR="00EC56B3" w:rsidRDefault="00EC56B3" w:rsidP="00F5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B0B"/>
    <w:multiLevelType w:val="hybridMultilevel"/>
    <w:tmpl w:val="E57A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55FA7"/>
    <w:multiLevelType w:val="multilevel"/>
    <w:tmpl w:val="BCC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E206391"/>
    <w:multiLevelType w:val="hybridMultilevel"/>
    <w:tmpl w:val="80A85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B87B86"/>
    <w:multiLevelType w:val="multilevel"/>
    <w:tmpl w:val="28F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95DB0"/>
    <w:multiLevelType w:val="multilevel"/>
    <w:tmpl w:val="C63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A7390"/>
    <w:multiLevelType w:val="hybridMultilevel"/>
    <w:tmpl w:val="68806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">
    <w15:presenceInfo w15:providerId="None" w15:userId="Александ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0FB"/>
    <w:rsid w:val="0005049E"/>
    <w:rsid w:val="00051E99"/>
    <w:rsid w:val="000605F2"/>
    <w:rsid w:val="000641B9"/>
    <w:rsid w:val="00067D1F"/>
    <w:rsid w:val="000A72DA"/>
    <w:rsid w:val="000B1C93"/>
    <w:rsid w:val="000F7A98"/>
    <w:rsid w:val="00105326"/>
    <w:rsid w:val="00116D04"/>
    <w:rsid w:val="00123C3F"/>
    <w:rsid w:val="00132586"/>
    <w:rsid w:val="00153CA8"/>
    <w:rsid w:val="00175E88"/>
    <w:rsid w:val="00192D98"/>
    <w:rsid w:val="00230B83"/>
    <w:rsid w:val="00246F83"/>
    <w:rsid w:val="00256308"/>
    <w:rsid w:val="00256DA7"/>
    <w:rsid w:val="00270C01"/>
    <w:rsid w:val="002830AD"/>
    <w:rsid w:val="002A36D1"/>
    <w:rsid w:val="002F767F"/>
    <w:rsid w:val="002F7D05"/>
    <w:rsid w:val="003110E3"/>
    <w:rsid w:val="003317F0"/>
    <w:rsid w:val="003367A6"/>
    <w:rsid w:val="0034105E"/>
    <w:rsid w:val="00364A21"/>
    <w:rsid w:val="00380FDA"/>
    <w:rsid w:val="003B1A3D"/>
    <w:rsid w:val="003B6BF0"/>
    <w:rsid w:val="003D58BC"/>
    <w:rsid w:val="003E6442"/>
    <w:rsid w:val="004050FB"/>
    <w:rsid w:val="00405182"/>
    <w:rsid w:val="004248B2"/>
    <w:rsid w:val="00437429"/>
    <w:rsid w:val="004C2A5A"/>
    <w:rsid w:val="004C5F4C"/>
    <w:rsid w:val="004E411A"/>
    <w:rsid w:val="004F7B5A"/>
    <w:rsid w:val="00511518"/>
    <w:rsid w:val="00514693"/>
    <w:rsid w:val="00536258"/>
    <w:rsid w:val="005620EE"/>
    <w:rsid w:val="00591B25"/>
    <w:rsid w:val="005A32F9"/>
    <w:rsid w:val="005B03E6"/>
    <w:rsid w:val="005C0B50"/>
    <w:rsid w:val="005C6069"/>
    <w:rsid w:val="005E03AC"/>
    <w:rsid w:val="005E6E03"/>
    <w:rsid w:val="00623EED"/>
    <w:rsid w:val="006600F7"/>
    <w:rsid w:val="00675E98"/>
    <w:rsid w:val="00680378"/>
    <w:rsid w:val="006808BF"/>
    <w:rsid w:val="00690CFE"/>
    <w:rsid w:val="006948F3"/>
    <w:rsid w:val="006E2A31"/>
    <w:rsid w:val="0070059B"/>
    <w:rsid w:val="00727236"/>
    <w:rsid w:val="007436FF"/>
    <w:rsid w:val="0075130E"/>
    <w:rsid w:val="00764BAD"/>
    <w:rsid w:val="007B581D"/>
    <w:rsid w:val="007C0636"/>
    <w:rsid w:val="007C30B7"/>
    <w:rsid w:val="007C7E85"/>
    <w:rsid w:val="007D3DBE"/>
    <w:rsid w:val="007E6224"/>
    <w:rsid w:val="007F0CA9"/>
    <w:rsid w:val="0082610D"/>
    <w:rsid w:val="00843AB0"/>
    <w:rsid w:val="00857503"/>
    <w:rsid w:val="00867979"/>
    <w:rsid w:val="008976C8"/>
    <w:rsid w:val="008C5639"/>
    <w:rsid w:val="008E276A"/>
    <w:rsid w:val="008F7993"/>
    <w:rsid w:val="00916DE6"/>
    <w:rsid w:val="00925FD5"/>
    <w:rsid w:val="00934777"/>
    <w:rsid w:val="00941AD4"/>
    <w:rsid w:val="00947EE5"/>
    <w:rsid w:val="00960B42"/>
    <w:rsid w:val="009C2D0F"/>
    <w:rsid w:val="009D2EEB"/>
    <w:rsid w:val="00A1716D"/>
    <w:rsid w:val="00A321FD"/>
    <w:rsid w:val="00A46CFA"/>
    <w:rsid w:val="00A57909"/>
    <w:rsid w:val="00A82FD6"/>
    <w:rsid w:val="00AA51B8"/>
    <w:rsid w:val="00AA5D21"/>
    <w:rsid w:val="00AB0704"/>
    <w:rsid w:val="00AB2F78"/>
    <w:rsid w:val="00AD343A"/>
    <w:rsid w:val="00AE6FBA"/>
    <w:rsid w:val="00AF509D"/>
    <w:rsid w:val="00AF62CD"/>
    <w:rsid w:val="00AF796C"/>
    <w:rsid w:val="00B24EF1"/>
    <w:rsid w:val="00B40C19"/>
    <w:rsid w:val="00B57F8A"/>
    <w:rsid w:val="00BB2AD8"/>
    <w:rsid w:val="00BB6281"/>
    <w:rsid w:val="00BF321C"/>
    <w:rsid w:val="00C1312D"/>
    <w:rsid w:val="00C27769"/>
    <w:rsid w:val="00C31E7A"/>
    <w:rsid w:val="00C5783D"/>
    <w:rsid w:val="00C91D2D"/>
    <w:rsid w:val="00C92E9D"/>
    <w:rsid w:val="00CA09EF"/>
    <w:rsid w:val="00CC51FF"/>
    <w:rsid w:val="00D062E3"/>
    <w:rsid w:val="00D11939"/>
    <w:rsid w:val="00D17D1E"/>
    <w:rsid w:val="00D23FCB"/>
    <w:rsid w:val="00D70504"/>
    <w:rsid w:val="00D770F2"/>
    <w:rsid w:val="00D94C68"/>
    <w:rsid w:val="00DE28B0"/>
    <w:rsid w:val="00DF133B"/>
    <w:rsid w:val="00DF15C7"/>
    <w:rsid w:val="00E26128"/>
    <w:rsid w:val="00E64AF6"/>
    <w:rsid w:val="00E700A9"/>
    <w:rsid w:val="00EC56B3"/>
    <w:rsid w:val="00EF45DB"/>
    <w:rsid w:val="00F03F2C"/>
    <w:rsid w:val="00F05FE1"/>
    <w:rsid w:val="00F27932"/>
    <w:rsid w:val="00F554D5"/>
    <w:rsid w:val="00FC3EF0"/>
    <w:rsid w:val="00FD3FA5"/>
    <w:rsid w:val="00FE0DBD"/>
    <w:rsid w:val="00FE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EE"/>
  </w:style>
  <w:style w:type="paragraph" w:styleId="1">
    <w:name w:val="heading 1"/>
    <w:basedOn w:val="a"/>
    <w:link w:val="10"/>
    <w:uiPriority w:val="9"/>
    <w:qFormat/>
    <w:rsid w:val="006E2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4105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4105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4105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10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105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BF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36D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46CFA"/>
    <w:rPr>
      <w:color w:val="0000FF"/>
      <w:u w:val="single"/>
    </w:rPr>
  </w:style>
  <w:style w:type="character" w:customStyle="1" w:styleId="mord">
    <w:name w:val="mord"/>
    <w:basedOn w:val="a0"/>
    <w:rsid w:val="00934777"/>
  </w:style>
  <w:style w:type="character" w:customStyle="1" w:styleId="vlist-s">
    <w:name w:val="vlist-s"/>
    <w:basedOn w:val="a0"/>
    <w:rsid w:val="00934777"/>
  </w:style>
  <w:style w:type="character" w:customStyle="1" w:styleId="mrel">
    <w:name w:val="mrel"/>
    <w:basedOn w:val="a0"/>
    <w:rsid w:val="00934777"/>
  </w:style>
  <w:style w:type="character" w:customStyle="1" w:styleId="mbin">
    <w:name w:val="mbin"/>
    <w:basedOn w:val="a0"/>
    <w:rsid w:val="00934777"/>
  </w:style>
  <w:style w:type="character" w:styleId="ad">
    <w:name w:val="Placeholder Text"/>
    <w:basedOn w:val="a0"/>
    <w:uiPriority w:val="99"/>
    <w:semiHidden/>
    <w:rsid w:val="00934777"/>
    <w:rPr>
      <w:color w:val="808080"/>
    </w:rPr>
  </w:style>
  <w:style w:type="character" w:customStyle="1" w:styleId="katex-mathml">
    <w:name w:val="katex-mathml"/>
    <w:basedOn w:val="a0"/>
    <w:rsid w:val="007D3DBE"/>
  </w:style>
  <w:style w:type="character" w:customStyle="1" w:styleId="h0lj6ce">
    <w:name w:val="h0lj6ce"/>
    <w:basedOn w:val="a0"/>
    <w:rsid w:val="00FD3FA5"/>
  </w:style>
  <w:style w:type="table" w:styleId="ae">
    <w:name w:val="Table Grid"/>
    <w:basedOn w:val="a1"/>
    <w:uiPriority w:val="59"/>
    <w:rsid w:val="0043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k82va">
    <w:name w:val="csk82va"/>
    <w:basedOn w:val="a0"/>
    <w:rsid w:val="006600F7"/>
  </w:style>
  <w:style w:type="character" w:customStyle="1" w:styleId="MTDisplayEquation">
    <w:name w:val="MTDisplayEquation Знак"/>
    <w:link w:val="MTDisplayEquation0"/>
    <w:locked/>
    <w:rsid w:val="00246F83"/>
    <w:rPr>
      <w:rFonts w:ascii="Times New Roman" w:hAnsi="Times New Roman" w:cs="Times New Roman"/>
      <w:sz w:val="28"/>
      <w:szCs w:val="28"/>
    </w:rPr>
  </w:style>
  <w:style w:type="paragraph" w:customStyle="1" w:styleId="MTDisplayEquation0">
    <w:name w:val="MTDisplayEquation"/>
    <w:basedOn w:val="a"/>
    <w:next w:val="a"/>
    <w:link w:val="MTDisplayEquation"/>
    <w:rsid w:val="00246F83"/>
    <w:pPr>
      <w:tabs>
        <w:tab w:val="center" w:pos="4960"/>
        <w:tab w:val="right" w:pos="9920"/>
      </w:tabs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067D1F"/>
    <w:rPr>
      <w:color w:val="800080" w:themeColor="followedHyperlink"/>
      <w:u w:val="single"/>
    </w:rPr>
  </w:style>
  <w:style w:type="character" w:customStyle="1" w:styleId="enrws3g">
    <w:name w:val="enrws3g"/>
    <w:basedOn w:val="a0"/>
    <w:rsid w:val="00F27932"/>
  </w:style>
  <w:style w:type="character" w:customStyle="1" w:styleId="MTEquationSection">
    <w:name w:val="MTEquationSection"/>
    <w:basedOn w:val="a0"/>
    <w:rsid w:val="008C5639"/>
    <w:rPr>
      <w:rFonts w:ascii="Times New Roman" w:eastAsia="Times New Roman" w:hAnsi="Times New Roman" w:cs="Times New Roman"/>
      <w:vanish/>
      <w:color w:val="FF0000"/>
      <w:sz w:val="28"/>
      <w:szCs w:val="28"/>
      <w:lang w:eastAsia="ru-RU"/>
    </w:rPr>
  </w:style>
  <w:style w:type="character" w:customStyle="1" w:styleId="highwire-cite-metadata-journal">
    <w:name w:val="highwire-cite-metadata-journal"/>
    <w:basedOn w:val="a0"/>
    <w:rsid w:val="00F05FE1"/>
  </w:style>
  <w:style w:type="character" w:customStyle="1" w:styleId="hl">
    <w:name w:val="hl"/>
    <w:basedOn w:val="a0"/>
    <w:rsid w:val="006E2A31"/>
  </w:style>
  <w:style w:type="character" w:customStyle="1" w:styleId="10">
    <w:name w:val="Заголовок 1 Знак"/>
    <w:basedOn w:val="a0"/>
    <w:link w:val="1"/>
    <w:uiPriority w:val="9"/>
    <w:rsid w:val="006E2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F554D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554D5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554D5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554D5"/>
    <w:pPr>
      <w:spacing w:after="100"/>
      <w:ind w:left="440"/>
    </w:pPr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F5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54D5"/>
  </w:style>
  <w:style w:type="paragraph" w:styleId="af3">
    <w:name w:val="footer"/>
    <w:basedOn w:val="a"/>
    <w:link w:val="af4"/>
    <w:uiPriority w:val="99"/>
    <w:unhideWhenUsed/>
    <w:rsid w:val="00F5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54D5"/>
  </w:style>
  <w:style w:type="character" w:customStyle="1" w:styleId="highwire-cite-metadata-volume">
    <w:name w:val="highwire-cite-metadata-volume"/>
    <w:basedOn w:val="a0"/>
    <w:rsid w:val="00764BAD"/>
  </w:style>
  <w:style w:type="character" w:customStyle="1" w:styleId="highwire-cite-metadata-pages">
    <w:name w:val="highwire-cite-metadata-pages"/>
    <w:basedOn w:val="a0"/>
    <w:rsid w:val="00764BAD"/>
  </w:style>
  <w:style w:type="character" w:customStyle="1" w:styleId="20">
    <w:name w:val="Заголовок 2 Знак"/>
    <w:basedOn w:val="a0"/>
    <w:link w:val="2"/>
    <w:uiPriority w:val="9"/>
    <w:semiHidden/>
    <w:rsid w:val="0013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4105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4105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4105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10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105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BF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36D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46CFA"/>
    <w:rPr>
      <w:color w:val="0000FF"/>
      <w:u w:val="single"/>
    </w:rPr>
  </w:style>
  <w:style w:type="character" w:customStyle="1" w:styleId="mord">
    <w:name w:val="mord"/>
    <w:basedOn w:val="a0"/>
    <w:rsid w:val="00934777"/>
  </w:style>
  <w:style w:type="character" w:customStyle="1" w:styleId="vlist-s">
    <w:name w:val="vlist-s"/>
    <w:basedOn w:val="a0"/>
    <w:rsid w:val="00934777"/>
  </w:style>
  <w:style w:type="character" w:customStyle="1" w:styleId="mrel">
    <w:name w:val="mrel"/>
    <w:basedOn w:val="a0"/>
    <w:rsid w:val="00934777"/>
  </w:style>
  <w:style w:type="character" w:customStyle="1" w:styleId="mbin">
    <w:name w:val="mbin"/>
    <w:basedOn w:val="a0"/>
    <w:rsid w:val="00934777"/>
  </w:style>
  <w:style w:type="character" w:styleId="ad">
    <w:name w:val="Placeholder Text"/>
    <w:basedOn w:val="a0"/>
    <w:uiPriority w:val="99"/>
    <w:semiHidden/>
    <w:rsid w:val="00934777"/>
    <w:rPr>
      <w:color w:val="808080"/>
    </w:rPr>
  </w:style>
  <w:style w:type="character" w:customStyle="1" w:styleId="katex-mathml">
    <w:name w:val="katex-mathml"/>
    <w:basedOn w:val="a0"/>
    <w:rsid w:val="007D3DBE"/>
  </w:style>
  <w:style w:type="character" w:customStyle="1" w:styleId="h0lj6ce">
    <w:name w:val="h0lj6ce"/>
    <w:basedOn w:val="a0"/>
    <w:rsid w:val="00FD3FA5"/>
  </w:style>
  <w:style w:type="table" w:styleId="ae">
    <w:name w:val="Table Grid"/>
    <w:basedOn w:val="a1"/>
    <w:uiPriority w:val="59"/>
    <w:rsid w:val="0043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k82va">
    <w:name w:val="csk82va"/>
    <w:basedOn w:val="a0"/>
    <w:rsid w:val="006600F7"/>
  </w:style>
  <w:style w:type="character" w:customStyle="1" w:styleId="MTDisplayEquation">
    <w:name w:val="MTDisplayEquation Знак"/>
    <w:link w:val="MTDisplayEquation0"/>
    <w:locked/>
    <w:rsid w:val="00246F83"/>
    <w:rPr>
      <w:rFonts w:ascii="Times New Roman" w:hAnsi="Times New Roman" w:cs="Times New Roman"/>
      <w:sz w:val="28"/>
      <w:szCs w:val="28"/>
    </w:rPr>
  </w:style>
  <w:style w:type="paragraph" w:customStyle="1" w:styleId="MTDisplayEquation0">
    <w:name w:val="MTDisplayEquation"/>
    <w:basedOn w:val="a"/>
    <w:next w:val="a"/>
    <w:link w:val="MTDisplayEquation"/>
    <w:rsid w:val="00246F83"/>
    <w:pPr>
      <w:tabs>
        <w:tab w:val="center" w:pos="4960"/>
        <w:tab w:val="right" w:pos="9920"/>
      </w:tabs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067D1F"/>
    <w:rPr>
      <w:color w:val="800080" w:themeColor="followedHyperlink"/>
      <w:u w:val="single"/>
    </w:rPr>
  </w:style>
  <w:style w:type="character" w:customStyle="1" w:styleId="enrws3g">
    <w:name w:val="enrws3g"/>
    <w:basedOn w:val="a0"/>
    <w:rsid w:val="00F27932"/>
  </w:style>
  <w:style w:type="character" w:customStyle="1" w:styleId="MTEquationSection">
    <w:name w:val="MTEquationSection"/>
    <w:basedOn w:val="a0"/>
    <w:rsid w:val="008C5639"/>
    <w:rPr>
      <w:rFonts w:ascii="Times New Roman" w:eastAsia="Times New Roman" w:hAnsi="Times New Roman" w:cs="Times New Roman"/>
      <w:vanish/>
      <w:color w:val="FF0000"/>
      <w:sz w:val="28"/>
      <w:szCs w:val="28"/>
      <w:lang w:eastAsia="ru-RU"/>
    </w:rPr>
  </w:style>
  <w:style w:type="character" w:customStyle="1" w:styleId="highwire-cite-metadata-journal">
    <w:name w:val="highwire-cite-metadata-journal"/>
    <w:basedOn w:val="a0"/>
    <w:rsid w:val="00F05FE1"/>
  </w:style>
  <w:style w:type="character" w:customStyle="1" w:styleId="hl">
    <w:name w:val="hl"/>
    <w:basedOn w:val="a0"/>
    <w:rsid w:val="006E2A31"/>
  </w:style>
  <w:style w:type="character" w:customStyle="1" w:styleId="10">
    <w:name w:val="Заголовок 1 Знак"/>
    <w:basedOn w:val="a0"/>
    <w:link w:val="1"/>
    <w:uiPriority w:val="9"/>
    <w:rsid w:val="006E2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F554D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554D5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554D5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554D5"/>
    <w:pPr>
      <w:spacing w:after="100"/>
      <w:ind w:left="440"/>
    </w:pPr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F5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54D5"/>
  </w:style>
  <w:style w:type="paragraph" w:styleId="af3">
    <w:name w:val="footer"/>
    <w:basedOn w:val="a"/>
    <w:link w:val="af4"/>
    <w:uiPriority w:val="99"/>
    <w:unhideWhenUsed/>
    <w:rsid w:val="00F5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54D5"/>
  </w:style>
  <w:style w:type="character" w:customStyle="1" w:styleId="highwire-cite-metadata-volume">
    <w:name w:val="highwire-cite-metadata-volume"/>
    <w:basedOn w:val="a0"/>
    <w:rsid w:val="00764BAD"/>
  </w:style>
  <w:style w:type="character" w:customStyle="1" w:styleId="highwire-cite-metadata-pages">
    <w:name w:val="highwire-cite-metadata-pages"/>
    <w:basedOn w:val="a0"/>
    <w:rsid w:val="00764BAD"/>
  </w:style>
  <w:style w:type="character" w:customStyle="1" w:styleId="20">
    <w:name w:val="Заголовок 2 Знак"/>
    <w:basedOn w:val="a0"/>
    <w:link w:val="2"/>
    <w:uiPriority w:val="9"/>
    <w:semiHidden/>
    <w:rsid w:val="0013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4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6.png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hyperlink" Target="https://loginom.ru/blog/logistic-regression-roc-auc" TargetMode="Externa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s://ru.wikipedia.org/wiki/%D0%A2%D0%B0%D0%B1%D0%BB%D0%B8%D1%86%D0%B0_%D1%81%D0%BE%D0%BF%D1%80%D1%8F%D0%B6%D1%91%D0%BD%D0%BD%D0%BE%D1%81%D1%82%D0%B8" TargetMode="External"/><Relationship Id="rId19" Type="http://schemas.openxmlformats.org/officeDocument/2006/relationships/oleObject" Target="embeddings/oleObject4.bin"/><Relationship Id="rId31" Type="http://schemas.openxmlformats.org/officeDocument/2006/relationships/hyperlink" Target="https://ru.wikipedia.org/wiki/ROC-%D0%BA%D1%80%D0%B8%D0%B2%D0%B0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://permsc.ru/ru/main/activity/tsentry-kollektivnogo-polzovaniya/73-issledovaniya-materialov-i-veshchestva/329-lazernyj-interferentsionnyj-mikroskop-mim-340" TargetMode="External"/><Relationship Id="rId35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4B11-13FE-490C-AD4E-CF95F43F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Рисберг</cp:lastModifiedBy>
  <cp:revision>2</cp:revision>
  <dcterms:created xsi:type="dcterms:W3CDTF">2022-04-04T12:14:00Z</dcterms:created>
  <dcterms:modified xsi:type="dcterms:W3CDTF">2022-04-04T12:14:00Z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